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785E4" w14:textId="4E99DE4A" w:rsidR="000C4A2F" w:rsidRPr="0050517A" w:rsidRDefault="000C4A2F" w:rsidP="005178B0">
      <w:pPr>
        <w:rPr>
          <w:rFonts w:ascii="Calibri-Italic" w:hAnsi="Calibri-Italic" w:cs="Calibri-Italic"/>
          <w:i/>
          <w:iCs/>
          <w:sz w:val="12"/>
          <w:szCs w:val="12"/>
        </w:rPr>
      </w:pPr>
      <w:r>
        <w:rPr>
          <w:rFonts w:ascii="Calibri-Bold" w:hAnsi="Calibri-Bold"/>
          <w:b/>
        </w:rPr>
        <w:t xml:space="preserve">Name of the project: </w:t>
      </w:r>
      <w:r>
        <w:rPr>
          <w:rFonts w:ascii="Calibri" w:hAnsi="Calibri"/>
        </w:rPr>
        <w:t>Upgrading national research infrastructures–RIUM</w:t>
      </w:r>
      <w:r w:rsidRPr="0050517A">
        <w:rPr>
          <w:rStyle w:val="Sprotnaopomba-sklic"/>
          <w:rFonts w:cs="Calibri"/>
          <w:szCs w:val="20"/>
          <w:lang w:eastAsia="sl-SI"/>
        </w:rPr>
        <w:footnoteReference w:id="1"/>
      </w:r>
    </w:p>
    <w:p w14:paraId="7A325614" w14:textId="77777777" w:rsidR="000C4A2F" w:rsidRPr="0050517A" w:rsidRDefault="000C4A2F" w:rsidP="005178B0">
      <w:pPr>
        <w:rPr>
          <w:rFonts w:asciiTheme="minorHAnsi" w:hAnsiTheme="minorHAnsi" w:cstheme="minorHAnsi"/>
        </w:rPr>
      </w:pPr>
    </w:p>
    <w:p w14:paraId="667C903E" w14:textId="1E84A0E2" w:rsidR="00F0390D" w:rsidRPr="0050517A" w:rsidRDefault="00F0390D" w:rsidP="00F0390D">
      <w:pPr>
        <w:rPr>
          <w:rFonts w:asciiTheme="minorHAnsi" w:hAnsiTheme="minorHAnsi" w:cstheme="minorHAnsi"/>
        </w:rPr>
      </w:pPr>
      <w:r>
        <w:rPr>
          <w:rFonts w:asciiTheme="minorHAnsi" w:hAnsiTheme="minorHAnsi"/>
        </w:rPr>
        <w:t xml:space="preserve">Date: </w:t>
      </w:r>
      <w:r w:rsidR="00B824EA">
        <w:rPr>
          <w:rFonts w:asciiTheme="minorHAnsi" w:hAnsiTheme="minorHAnsi"/>
        </w:rPr>
        <w:t>7</w:t>
      </w:r>
      <w:r>
        <w:rPr>
          <w:rFonts w:asciiTheme="minorHAnsi" w:hAnsiTheme="minorHAnsi"/>
        </w:rPr>
        <w:t xml:space="preserve"> December 2021</w:t>
      </w:r>
    </w:p>
    <w:p w14:paraId="53216715" w14:textId="3C2C08FC" w:rsidR="00BB1E26" w:rsidRPr="0050517A" w:rsidRDefault="00F0390D" w:rsidP="00F0390D">
      <w:pPr>
        <w:rPr>
          <w:rFonts w:asciiTheme="minorHAnsi" w:hAnsiTheme="minorHAnsi" w:cstheme="minorHAnsi"/>
        </w:rPr>
      </w:pPr>
      <w:r>
        <w:rPr>
          <w:rFonts w:asciiTheme="minorHAnsi" w:hAnsiTheme="minorHAnsi"/>
        </w:rPr>
        <w:t>Number:</w:t>
      </w:r>
      <w:bookmarkStart w:id="0" w:name="_Hlk60646350"/>
      <w:r>
        <w:rPr>
          <w:rFonts w:asciiTheme="minorHAnsi" w:hAnsiTheme="minorHAnsi"/>
        </w:rPr>
        <w:t xml:space="preserve"> </w:t>
      </w:r>
      <w:bookmarkEnd w:id="0"/>
      <w:r>
        <w:rPr>
          <w:rFonts w:asciiTheme="minorHAnsi" w:hAnsiTheme="minorHAnsi"/>
        </w:rPr>
        <w:t>302/11 – RIUM33-FS09-1/2021</w:t>
      </w:r>
    </w:p>
    <w:p w14:paraId="79BF7371" w14:textId="77777777" w:rsidR="00F0390D" w:rsidRPr="0050517A" w:rsidRDefault="00F0390D" w:rsidP="00F0390D">
      <w:pPr>
        <w:rPr>
          <w:rFonts w:asciiTheme="minorHAnsi" w:hAnsiTheme="minorHAnsi" w:cstheme="minorHAnsi"/>
        </w:rPr>
      </w:pPr>
    </w:p>
    <w:p w14:paraId="49314B26" w14:textId="44DCB9C0" w:rsidR="00F86823" w:rsidRPr="0050517A" w:rsidRDefault="00990C82" w:rsidP="00F86823">
      <w:pPr>
        <w:jc w:val="center"/>
        <w:rPr>
          <w:rFonts w:asciiTheme="minorHAnsi" w:hAnsiTheme="minorHAnsi" w:cstheme="minorHAnsi"/>
          <w:b/>
          <w:sz w:val="44"/>
          <w:szCs w:val="52"/>
        </w:rPr>
      </w:pPr>
      <w:r>
        <w:rPr>
          <w:rFonts w:asciiTheme="minorHAnsi" w:hAnsiTheme="minorHAnsi"/>
          <w:b/>
          <w:sz w:val="44"/>
        </w:rPr>
        <w:t>PROCUREMENT DOCUMENTS IN ACCORDANCE WITH THE PROCUREMENT PROCEDURE TO PURCHASE GOODS UNDER THE DESIGNATION</w:t>
      </w:r>
    </w:p>
    <w:p w14:paraId="32C181E9" w14:textId="77777777" w:rsidR="00F86823" w:rsidRPr="0050517A" w:rsidRDefault="00F86823" w:rsidP="00F86823">
      <w:pPr>
        <w:jc w:val="center"/>
        <w:rPr>
          <w:rFonts w:asciiTheme="minorHAnsi" w:hAnsiTheme="minorHAnsi" w:cstheme="minorHAnsi"/>
          <w:b/>
          <w:bCs/>
          <w:iCs/>
          <w:sz w:val="40"/>
          <w:szCs w:val="20"/>
        </w:rPr>
      </w:pPr>
      <w:bookmarkStart w:id="1" w:name="_Hlk29472914"/>
    </w:p>
    <w:bookmarkEnd w:id="1"/>
    <w:p w14:paraId="59763390" w14:textId="37B16E7F" w:rsidR="00F0390D" w:rsidRPr="0050517A" w:rsidRDefault="00985640" w:rsidP="008B763D">
      <w:pPr>
        <w:jc w:val="center"/>
        <w:rPr>
          <w:rFonts w:asciiTheme="minorHAnsi" w:hAnsiTheme="minorHAnsi" w:cstheme="minorHAnsi"/>
          <w:b/>
          <w:szCs w:val="20"/>
        </w:rPr>
      </w:pPr>
      <w:r>
        <w:rPr>
          <w:rFonts w:asciiTheme="minorHAnsi" w:hAnsiTheme="minorHAnsi"/>
          <w:b/>
          <w:sz w:val="40"/>
        </w:rPr>
        <w:t>302/11 – RIUM33-FS09-1/2021</w:t>
      </w:r>
    </w:p>
    <w:p w14:paraId="03E713E3" w14:textId="77777777" w:rsidR="002C2ECC" w:rsidRPr="0050517A" w:rsidRDefault="002C2ECC" w:rsidP="0077559D">
      <w:pPr>
        <w:rPr>
          <w:rFonts w:asciiTheme="minorHAnsi" w:hAnsiTheme="minorHAnsi" w:cstheme="minorHAnsi"/>
          <w:b/>
          <w:szCs w:val="20"/>
        </w:rPr>
      </w:pPr>
    </w:p>
    <w:p w14:paraId="71531EFE" w14:textId="7624FC11" w:rsidR="0077559D" w:rsidRPr="0050517A" w:rsidRDefault="0077559D" w:rsidP="0077559D">
      <w:pPr>
        <w:rPr>
          <w:rFonts w:asciiTheme="minorHAnsi" w:hAnsiTheme="minorHAnsi" w:cstheme="minorHAnsi"/>
          <w:b/>
          <w:szCs w:val="20"/>
        </w:rPr>
      </w:pPr>
      <w:r>
        <w:rPr>
          <w:rFonts w:asciiTheme="minorHAnsi" w:hAnsiTheme="minorHAnsi"/>
          <w:b/>
        </w:rPr>
        <w:t>CONTENTS:</w:t>
      </w:r>
    </w:p>
    <w:p w14:paraId="1CD8F5E1" w14:textId="61C77C0B" w:rsidR="0077559D" w:rsidRPr="00331DAF" w:rsidRDefault="00D45B84" w:rsidP="0077559D">
      <w:pPr>
        <w:rPr>
          <w:rFonts w:asciiTheme="minorHAnsi" w:hAnsiTheme="minorHAnsi" w:cstheme="minorHAnsi"/>
        </w:rPr>
      </w:pPr>
      <w:r w:rsidRPr="00331DAF">
        <w:rPr>
          <w:rFonts w:asciiTheme="minorHAnsi" w:hAnsiTheme="minorHAnsi" w:cstheme="minorHAnsi"/>
        </w:rPr>
        <w:t>Procurement documents comprise the following forms:</w:t>
      </w:r>
    </w:p>
    <w:p w14:paraId="252E006C" w14:textId="07074A6B" w:rsidR="000A4C0C" w:rsidRPr="00331DAF" w:rsidRDefault="00D45B84"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Instructions to Tenderers for Preparing the Tender</w:t>
      </w:r>
    </w:p>
    <w:p w14:paraId="718295C6" w14:textId="23835D5F" w:rsidR="000A4C0C" w:rsidRPr="00331DAF" w:rsidRDefault="000A4C0C"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Electronic ESPD form (.xml file) – for all economic operators</w:t>
      </w:r>
    </w:p>
    <w:p w14:paraId="668EE2B9" w14:textId="7B4CD7C5" w:rsidR="000A4C0C" w:rsidRPr="00331DAF" w:rsidRDefault="000A4C0C"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Subcontractor’s Consent (if the tenderer acts with subcontractors and they require direct payments)</w:t>
      </w:r>
    </w:p>
    <w:p w14:paraId="26416567" w14:textId="016BBFE0" w:rsidR="000A4C0C" w:rsidRPr="00331DAF" w:rsidRDefault="000A4C0C"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Technical Specifications</w:t>
      </w:r>
    </w:p>
    <w:p w14:paraId="054EC477" w14:textId="7A46F19E" w:rsidR="000A4C0C" w:rsidRPr="00331DAF" w:rsidRDefault="000A4C0C"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Form “Pro-Forma Invoice” (file: Pro-Forma Invoice.xlsx).</w:t>
      </w:r>
    </w:p>
    <w:p w14:paraId="5B2D3E2C" w14:textId="74997CB4" w:rsidR="000A4C0C" w:rsidRPr="00331DAF" w:rsidRDefault="000A4C0C"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Summary of the Pro-Forma Invoice – Recapitulation (file: Pro-Forma Invoice – Recapitulation.docx)</w:t>
      </w:r>
    </w:p>
    <w:p w14:paraId="0F9DDB4D" w14:textId="0079329A" w:rsidR="00B2762E" w:rsidRPr="00331DAF" w:rsidRDefault="00B27943"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 xml:space="preserve">Instructions for using the e-JN system: TENDERERS, accessible at: </w:t>
      </w:r>
      <w:hyperlink r:id="rId8" w:history="1">
        <w:r w:rsidRPr="00331DAF">
          <w:rPr>
            <w:rStyle w:val="Hiperpovezava"/>
            <w:rFonts w:asciiTheme="minorHAnsi" w:hAnsiTheme="minorHAnsi" w:cstheme="minorHAnsi"/>
          </w:rPr>
          <w:t>https://ejn.gov.si/</w:t>
        </w:r>
      </w:hyperlink>
      <w:r w:rsidRPr="00331DAF">
        <w:rPr>
          <w:rFonts w:asciiTheme="minorHAnsi" w:hAnsiTheme="minorHAnsi" w:cstheme="minorHAnsi"/>
          <w:color w:val="000000" w:themeColor="text1"/>
        </w:rPr>
        <w:t xml:space="preserve"> </w:t>
      </w:r>
    </w:p>
    <w:p w14:paraId="4C013D17" w14:textId="317C8D39" w:rsidR="000A4C0C" w:rsidRPr="00331DAF" w:rsidRDefault="000A4C0C"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Model contract</w:t>
      </w:r>
    </w:p>
    <w:p w14:paraId="2BCBC221" w14:textId="3F778A46" w:rsidR="00142D2D" w:rsidRPr="00331DAF" w:rsidRDefault="00B27943"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Form “Financial Collateral for Proper Performance of Contractual Obligations” for lots 2 and 5</w:t>
      </w:r>
    </w:p>
    <w:p w14:paraId="776C2793" w14:textId="17DC9008" w:rsidR="00B2762E" w:rsidRPr="00331DAF" w:rsidRDefault="00554692" w:rsidP="006A65D4">
      <w:pPr>
        <w:pStyle w:val="Odstavekseznama"/>
        <w:numPr>
          <w:ilvl w:val="0"/>
          <w:numId w:val="38"/>
        </w:numPr>
        <w:rPr>
          <w:rFonts w:asciiTheme="minorHAnsi" w:hAnsiTheme="minorHAnsi" w:cstheme="minorHAnsi"/>
        </w:rPr>
      </w:pPr>
      <w:r w:rsidRPr="00331DAF">
        <w:rPr>
          <w:rFonts w:asciiTheme="minorHAnsi" w:hAnsiTheme="minorHAnsi" w:cstheme="minorHAnsi"/>
        </w:rPr>
        <w:t xml:space="preserve">Form “Financial Collateral for Proper Performance of Contractual Obligations” in accordance with URDG-758 </w:t>
      </w:r>
    </w:p>
    <w:p w14:paraId="43752228" w14:textId="580330A1" w:rsidR="00142D2D" w:rsidRPr="00331DAF" w:rsidRDefault="00554692" w:rsidP="006A65D4">
      <w:pPr>
        <w:pStyle w:val="Odstavekseznama"/>
        <w:numPr>
          <w:ilvl w:val="0"/>
          <w:numId w:val="38"/>
        </w:numPr>
        <w:rPr>
          <w:rFonts w:asciiTheme="minorHAnsi" w:hAnsiTheme="minorHAnsi" w:cstheme="minorHAnsi"/>
        </w:rPr>
      </w:pPr>
      <w:r w:rsidRPr="00331DAF">
        <w:rPr>
          <w:rFonts w:asciiTheme="minorHAnsi" w:hAnsiTheme="minorHAnsi" w:cstheme="minorHAnsi"/>
          <w:color w:val="000000" w:themeColor="text1"/>
        </w:rPr>
        <w:t>Form “Financial Collateral for the Rectification of Faults within the Warranty Period” for lots 2 and 5</w:t>
      </w:r>
    </w:p>
    <w:p w14:paraId="3D54F8B0" w14:textId="3F4C14E7" w:rsidR="007B2930" w:rsidRPr="00331DAF" w:rsidRDefault="00554692"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 xml:space="preserve">Form “Financial Collateral for the Rectification of Faults within the Warranty Period” in accordance with URDG-758 </w:t>
      </w:r>
    </w:p>
    <w:p w14:paraId="6E99350E" w14:textId="77777777" w:rsidR="006F3A16" w:rsidRPr="00331DAF" w:rsidRDefault="006F3A16" w:rsidP="006F3A16">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Form “</w:t>
      </w:r>
      <w:r w:rsidRPr="00331DAF">
        <w:rPr>
          <w:rFonts w:asciiTheme="minorHAnsi" w:hAnsiTheme="minorHAnsi" w:cstheme="minorHAnsi"/>
          <w:color w:val="000000" w:themeColor="text1"/>
        </w:rPr>
        <w:t>Agreement on Submitting a Joint Tender”</w:t>
      </w:r>
    </w:p>
    <w:p w14:paraId="5B95F8AC" w14:textId="56453B53" w:rsidR="006F3A16" w:rsidRPr="00331DAF" w:rsidRDefault="006F3A16" w:rsidP="006F3A16">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Form “Statement on the Participation of Natural and Legal Persons”</w:t>
      </w:r>
    </w:p>
    <w:p w14:paraId="432EE2E3" w14:textId="523DB922" w:rsidR="006F3A16" w:rsidRPr="00331DAF" w:rsidRDefault="006F3A16" w:rsidP="006F3A16">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Form “</w:t>
      </w:r>
      <w:r w:rsidRPr="00331DAF">
        <w:rPr>
          <w:rFonts w:asciiTheme="minorHAnsi" w:hAnsiTheme="minorHAnsi" w:cstheme="minorHAnsi"/>
          <w:color w:val="000000" w:themeColor="text1"/>
        </w:rPr>
        <w:t>Tenderer’s List of References”</w:t>
      </w:r>
    </w:p>
    <w:p w14:paraId="0D91C4AF" w14:textId="20C40955" w:rsidR="006F3A16" w:rsidRPr="00331DAF" w:rsidRDefault="008B6208" w:rsidP="006F3A16">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rPr>
        <w:t>Form “</w:t>
      </w:r>
      <w:r w:rsidRPr="00331DAF">
        <w:rPr>
          <w:rFonts w:asciiTheme="minorHAnsi" w:hAnsiTheme="minorHAnsi" w:cstheme="minorHAnsi"/>
          <w:color w:val="000000" w:themeColor="text1"/>
        </w:rPr>
        <w:t>Equipment Manufacturer's Statement</w:t>
      </w:r>
      <w:r w:rsidRPr="00331DAF">
        <w:rPr>
          <w:rFonts w:asciiTheme="minorHAnsi" w:hAnsiTheme="minorHAnsi" w:cstheme="minorHAnsi"/>
        </w:rPr>
        <w:t>”</w:t>
      </w:r>
    </w:p>
    <w:p w14:paraId="04197A4E" w14:textId="091ED108" w:rsidR="00BD4A5B" w:rsidRPr="00331DAF" w:rsidRDefault="00BD4A5B" w:rsidP="006A65D4">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Authorization to Obtain Data from Criminal Records for Legal and Natural Persons, Statement of Impunity (Forms No. 17/a, 17/b, 17/</w:t>
      </w:r>
      <w:proofErr w:type="gramStart"/>
      <w:r w:rsidRPr="00331DAF">
        <w:rPr>
          <w:rFonts w:asciiTheme="minorHAnsi" w:hAnsiTheme="minorHAnsi" w:cstheme="minorHAnsi"/>
          <w:color w:val="000000" w:themeColor="text1"/>
        </w:rPr>
        <w:t>c</w:t>
      </w:r>
      <w:proofErr w:type="gramEnd"/>
      <w:r w:rsidRPr="00331DAF">
        <w:rPr>
          <w:rFonts w:asciiTheme="minorHAnsi" w:hAnsiTheme="minorHAnsi" w:cstheme="minorHAnsi"/>
          <w:color w:val="000000" w:themeColor="text1"/>
        </w:rPr>
        <w:t xml:space="preserve"> and 17/d). </w:t>
      </w:r>
    </w:p>
    <w:p w14:paraId="1D7922F5" w14:textId="7E35FA8D" w:rsidR="008A0052" w:rsidRDefault="000E65AF" w:rsidP="008A0052">
      <w:pPr>
        <w:pStyle w:val="Odstavekseznama"/>
        <w:numPr>
          <w:ilvl w:val="0"/>
          <w:numId w:val="38"/>
        </w:numPr>
        <w:rPr>
          <w:rFonts w:asciiTheme="minorHAnsi" w:hAnsiTheme="minorHAnsi" w:cstheme="minorHAnsi"/>
          <w:color w:val="000000" w:themeColor="text1"/>
        </w:rPr>
      </w:pPr>
      <w:r w:rsidRPr="00331DAF">
        <w:rPr>
          <w:rFonts w:asciiTheme="minorHAnsi" w:hAnsiTheme="minorHAnsi" w:cstheme="minorHAnsi"/>
          <w:color w:val="000000" w:themeColor="text1"/>
        </w:rPr>
        <w:t>Attachment 2: Declaration of Compliance with the Contracting Authority’s Minimum Technical Requirements and Specifications of the Offered Equipment for each individual lot</w:t>
      </w:r>
    </w:p>
    <w:p w14:paraId="77D9FE36" w14:textId="00FA5BBA" w:rsidR="00FD16CD" w:rsidRPr="00331DAF" w:rsidRDefault="00FD16CD" w:rsidP="008A0052">
      <w:pPr>
        <w:pStyle w:val="Odstavekseznama"/>
        <w:numPr>
          <w:ilvl w:val="0"/>
          <w:numId w:val="38"/>
        </w:numPr>
        <w:rPr>
          <w:rFonts w:asciiTheme="minorHAnsi" w:hAnsiTheme="minorHAnsi" w:cstheme="minorHAnsi"/>
          <w:color w:val="000000" w:themeColor="text1"/>
        </w:rPr>
      </w:pPr>
      <w:r w:rsidRPr="00B550B1">
        <w:rPr>
          <w:rFonts w:asciiTheme="minorHAnsi" w:hAnsiTheme="minorHAnsi"/>
        </w:rPr>
        <w:t>Self-declaration on concluding statements</w:t>
      </w:r>
    </w:p>
    <w:p w14:paraId="0333E2DD" w14:textId="77777777" w:rsidR="0077559D" w:rsidRPr="0050517A" w:rsidRDefault="0077559D" w:rsidP="00152883">
      <w:pPr>
        <w:jc w:val="center"/>
        <w:rPr>
          <w:rFonts w:asciiTheme="minorHAnsi" w:hAnsiTheme="minorHAnsi" w:cstheme="minorHAnsi"/>
          <w:b/>
          <w:szCs w:val="20"/>
        </w:rPr>
      </w:pPr>
    </w:p>
    <w:p w14:paraId="7892E491" w14:textId="77777777" w:rsidR="0077559D" w:rsidRPr="0050517A" w:rsidRDefault="0077559D" w:rsidP="00152883">
      <w:pPr>
        <w:jc w:val="center"/>
        <w:rPr>
          <w:rFonts w:asciiTheme="minorHAnsi" w:hAnsiTheme="minorHAnsi" w:cstheme="minorHAnsi"/>
          <w:b/>
          <w:szCs w:val="20"/>
        </w:rPr>
      </w:pPr>
    </w:p>
    <w:p w14:paraId="365775EE" w14:textId="77777777" w:rsidR="0077559D" w:rsidRPr="0050517A" w:rsidRDefault="0077559D" w:rsidP="00152883">
      <w:pPr>
        <w:jc w:val="center"/>
        <w:rPr>
          <w:rFonts w:asciiTheme="minorHAnsi" w:hAnsiTheme="minorHAnsi" w:cstheme="minorHAnsi"/>
          <w:b/>
          <w:szCs w:val="20"/>
        </w:rPr>
      </w:pPr>
    </w:p>
    <w:p w14:paraId="5454018D" w14:textId="77777777" w:rsidR="0077559D" w:rsidRPr="0050517A" w:rsidRDefault="0077559D" w:rsidP="00152883">
      <w:pPr>
        <w:jc w:val="center"/>
        <w:rPr>
          <w:rFonts w:asciiTheme="minorHAnsi" w:hAnsiTheme="minorHAnsi" w:cstheme="minorHAnsi"/>
          <w:b/>
          <w:szCs w:val="20"/>
        </w:rPr>
      </w:pPr>
    </w:p>
    <w:p w14:paraId="35CC731D" w14:textId="77777777" w:rsidR="0077559D" w:rsidRPr="0050517A" w:rsidRDefault="0077559D" w:rsidP="00152883">
      <w:pPr>
        <w:jc w:val="center"/>
        <w:rPr>
          <w:rFonts w:asciiTheme="minorHAnsi" w:hAnsiTheme="minorHAnsi" w:cstheme="minorHAnsi"/>
          <w:b/>
          <w:szCs w:val="20"/>
        </w:rPr>
      </w:pPr>
    </w:p>
    <w:p w14:paraId="7F68E0CB" w14:textId="77777777" w:rsidR="0077559D" w:rsidRPr="0050517A" w:rsidRDefault="0077559D" w:rsidP="00152883">
      <w:pPr>
        <w:jc w:val="center"/>
        <w:rPr>
          <w:rFonts w:asciiTheme="minorHAnsi" w:hAnsiTheme="minorHAnsi" w:cstheme="minorHAnsi"/>
          <w:b/>
          <w:szCs w:val="20"/>
        </w:rPr>
      </w:pPr>
    </w:p>
    <w:p w14:paraId="7584D3F6" w14:textId="77777777" w:rsidR="0077559D" w:rsidRPr="0050517A" w:rsidRDefault="0077559D" w:rsidP="00152883">
      <w:pPr>
        <w:jc w:val="center"/>
        <w:rPr>
          <w:rFonts w:asciiTheme="minorHAnsi" w:hAnsiTheme="minorHAnsi" w:cstheme="minorHAnsi"/>
          <w:b/>
          <w:szCs w:val="20"/>
        </w:rPr>
      </w:pPr>
    </w:p>
    <w:p w14:paraId="03C48D44" w14:textId="77777777" w:rsidR="0077559D" w:rsidRPr="0050517A" w:rsidRDefault="0077559D" w:rsidP="00152883">
      <w:pPr>
        <w:jc w:val="center"/>
        <w:rPr>
          <w:rFonts w:asciiTheme="minorHAnsi" w:hAnsiTheme="minorHAnsi" w:cstheme="minorHAnsi"/>
          <w:b/>
          <w:szCs w:val="20"/>
        </w:rPr>
      </w:pPr>
    </w:p>
    <w:p w14:paraId="266C17C9" w14:textId="77777777" w:rsidR="0077559D" w:rsidRPr="0050517A" w:rsidRDefault="0077559D" w:rsidP="00152883">
      <w:pPr>
        <w:jc w:val="center"/>
        <w:rPr>
          <w:rFonts w:asciiTheme="minorHAnsi" w:hAnsiTheme="minorHAnsi" w:cstheme="minorHAnsi"/>
          <w:b/>
          <w:szCs w:val="20"/>
        </w:rPr>
      </w:pPr>
    </w:p>
    <w:p w14:paraId="1BD948B2" w14:textId="77777777" w:rsidR="0077559D" w:rsidRPr="0050517A" w:rsidRDefault="0077559D" w:rsidP="00152883">
      <w:pPr>
        <w:jc w:val="center"/>
        <w:rPr>
          <w:rFonts w:asciiTheme="minorHAnsi" w:hAnsiTheme="minorHAnsi" w:cstheme="minorHAnsi"/>
          <w:b/>
          <w:szCs w:val="20"/>
        </w:rPr>
      </w:pPr>
    </w:p>
    <w:p w14:paraId="79C6A3DC" w14:textId="77777777" w:rsidR="00990C82" w:rsidRPr="0050517A" w:rsidRDefault="00990C82" w:rsidP="00152883">
      <w:pPr>
        <w:jc w:val="center"/>
        <w:rPr>
          <w:rFonts w:asciiTheme="minorHAnsi" w:hAnsiTheme="minorHAnsi" w:cstheme="minorHAnsi"/>
          <w:b/>
          <w:szCs w:val="20"/>
        </w:rPr>
      </w:pPr>
    </w:p>
    <w:p w14:paraId="54892EE6" w14:textId="77777777" w:rsidR="00990C82" w:rsidRPr="0050517A" w:rsidRDefault="00990C82" w:rsidP="00152883">
      <w:pPr>
        <w:jc w:val="center"/>
        <w:rPr>
          <w:rFonts w:asciiTheme="minorHAnsi" w:hAnsiTheme="minorHAnsi" w:cstheme="minorHAnsi"/>
          <w:b/>
          <w:szCs w:val="20"/>
        </w:rPr>
      </w:pPr>
    </w:p>
    <w:p w14:paraId="2DD910B0" w14:textId="77777777" w:rsidR="00990C82" w:rsidRPr="0050517A" w:rsidRDefault="00990C82" w:rsidP="00152883">
      <w:pPr>
        <w:jc w:val="center"/>
        <w:rPr>
          <w:rFonts w:asciiTheme="minorHAnsi" w:hAnsiTheme="minorHAnsi" w:cstheme="minorHAnsi"/>
          <w:b/>
          <w:szCs w:val="20"/>
        </w:rPr>
      </w:pPr>
    </w:p>
    <w:p w14:paraId="7B61EF53" w14:textId="77777777" w:rsidR="00990C82" w:rsidRPr="0050517A" w:rsidRDefault="00990C82" w:rsidP="00152883">
      <w:pPr>
        <w:jc w:val="center"/>
        <w:rPr>
          <w:rFonts w:asciiTheme="minorHAnsi" w:hAnsiTheme="minorHAnsi" w:cstheme="minorHAnsi"/>
          <w:b/>
          <w:szCs w:val="20"/>
        </w:rPr>
      </w:pPr>
    </w:p>
    <w:p w14:paraId="7727369D" w14:textId="77777777" w:rsidR="00990C82" w:rsidRPr="0050517A" w:rsidRDefault="00990C82" w:rsidP="00990C82">
      <w:pPr>
        <w:rPr>
          <w:rFonts w:asciiTheme="minorHAnsi" w:hAnsiTheme="minorHAnsi" w:cstheme="minorHAnsi"/>
          <w:b/>
          <w:szCs w:val="20"/>
        </w:rPr>
      </w:pPr>
    </w:p>
    <w:p w14:paraId="366721CB" w14:textId="77777777" w:rsidR="00BB1E26" w:rsidRPr="0050517A" w:rsidRDefault="00152883" w:rsidP="00307F19">
      <w:pPr>
        <w:jc w:val="center"/>
        <w:rPr>
          <w:rFonts w:asciiTheme="minorHAnsi" w:hAnsiTheme="minorHAnsi" w:cstheme="minorHAnsi"/>
        </w:rPr>
      </w:pPr>
      <w:r>
        <w:rPr>
          <w:rFonts w:asciiTheme="minorHAnsi" w:hAnsiTheme="minorHAnsi"/>
          <w:b/>
          <w:sz w:val="52"/>
        </w:rPr>
        <w:t xml:space="preserve">INSTRUCTIONS TO TENDERERS FOR PREPARING THE TENDER </w:t>
      </w:r>
    </w:p>
    <w:p w14:paraId="2D882CDB" w14:textId="77777777" w:rsidR="00BB1E26" w:rsidRPr="0050517A" w:rsidRDefault="00BB1E26" w:rsidP="005178B0">
      <w:pPr>
        <w:rPr>
          <w:rFonts w:asciiTheme="minorHAnsi" w:hAnsiTheme="minorHAnsi" w:cstheme="minorHAnsi"/>
        </w:rPr>
      </w:pPr>
    </w:p>
    <w:p w14:paraId="5C2DABAB" w14:textId="77777777" w:rsidR="00BB1E26" w:rsidRPr="0050517A" w:rsidRDefault="00BB1E26" w:rsidP="005178B0">
      <w:pPr>
        <w:rPr>
          <w:rFonts w:asciiTheme="minorHAnsi" w:hAnsiTheme="minorHAnsi" w:cstheme="minorHAnsi"/>
        </w:rPr>
      </w:pPr>
    </w:p>
    <w:p w14:paraId="5F1F9E5A" w14:textId="77777777" w:rsidR="00BB1E26" w:rsidRPr="0050517A" w:rsidRDefault="00BB1E26" w:rsidP="005178B0">
      <w:pPr>
        <w:rPr>
          <w:rFonts w:asciiTheme="minorHAnsi" w:hAnsiTheme="minorHAnsi" w:cstheme="minorHAnsi"/>
        </w:rPr>
      </w:pPr>
    </w:p>
    <w:p w14:paraId="5B0ADDBA" w14:textId="77777777" w:rsidR="00BB1E26" w:rsidRPr="0050517A" w:rsidRDefault="00BB1E26" w:rsidP="005178B0">
      <w:pPr>
        <w:rPr>
          <w:rFonts w:asciiTheme="minorHAnsi" w:hAnsiTheme="minorHAnsi" w:cstheme="minorHAnsi"/>
        </w:rPr>
      </w:pPr>
    </w:p>
    <w:p w14:paraId="4AE90C26" w14:textId="77777777" w:rsidR="00BB1E26" w:rsidRPr="0050517A" w:rsidRDefault="00BB1E26" w:rsidP="005178B0">
      <w:pPr>
        <w:rPr>
          <w:rFonts w:asciiTheme="minorHAnsi" w:hAnsiTheme="minorHAnsi" w:cstheme="minorHAnsi"/>
        </w:rPr>
      </w:pPr>
    </w:p>
    <w:p w14:paraId="6983F700" w14:textId="77777777" w:rsidR="00BB1E26" w:rsidRPr="0050517A" w:rsidRDefault="00BB1E26" w:rsidP="005178B0">
      <w:pPr>
        <w:rPr>
          <w:rFonts w:asciiTheme="minorHAnsi" w:hAnsiTheme="minorHAnsi" w:cstheme="minorHAnsi"/>
        </w:rPr>
      </w:pPr>
    </w:p>
    <w:p w14:paraId="06A7BC1B" w14:textId="77777777" w:rsidR="00BB1E26" w:rsidRPr="0050517A" w:rsidRDefault="00BB1E26" w:rsidP="005178B0">
      <w:pPr>
        <w:rPr>
          <w:rFonts w:asciiTheme="minorHAnsi" w:hAnsiTheme="minorHAnsi" w:cstheme="minorHAnsi"/>
        </w:rPr>
      </w:pPr>
    </w:p>
    <w:p w14:paraId="6BE80A02" w14:textId="77777777" w:rsidR="00BB1E26" w:rsidRPr="0050517A" w:rsidRDefault="00BB1E26" w:rsidP="005178B0">
      <w:pPr>
        <w:rPr>
          <w:rFonts w:asciiTheme="minorHAnsi" w:hAnsiTheme="minorHAnsi" w:cstheme="minorHAnsi"/>
        </w:rPr>
      </w:pPr>
    </w:p>
    <w:p w14:paraId="3FD4E364" w14:textId="77777777" w:rsidR="00BB1E26" w:rsidRPr="0050517A" w:rsidRDefault="00BB1E26" w:rsidP="005178B0">
      <w:pPr>
        <w:rPr>
          <w:rFonts w:asciiTheme="minorHAnsi" w:hAnsiTheme="minorHAnsi" w:cstheme="minorHAnsi"/>
        </w:rPr>
      </w:pPr>
    </w:p>
    <w:p w14:paraId="6524461F" w14:textId="77777777" w:rsidR="00BB1E26" w:rsidRPr="0050517A" w:rsidRDefault="00BB1E26" w:rsidP="005178B0">
      <w:pPr>
        <w:rPr>
          <w:rFonts w:asciiTheme="minorHAnsi" w:hAnsiTheme="minorHAnsi" w:cstheme="minorHAnsi"/>
        </w:rPr>
      </w:pPr>
    </w:p>
    <w:p w14:paraId="3BA30873" w14:textId="77777777" w:rsidR="00BB1E26" w:rsidRPr="0050517A" w:rsidRDefault="00BB1E26" w:rsidP="005178B0">
      <w:pPr>
        <w:rPr>
          <w:rFonts w:asciiTheme="minorHAnsi" w:hAnsiTheme="minorHAnsi" w:cstheme="minorHAnsi"/>
        </w:rPr>
      </w:pPr>
    </w:p>
    <w:p w14:paraId="788800E9" w14:textId="77777777" w:rsidR="00BB1E26" w:rsidRPr="0050517A" w:rsidRDefault="00BB1E26" w:rsidP="005178B0">
      <w:pPr>
        <w:rPr>
          <w:rFonts w:asciiTheme="minorHAnsi" w:hAnsiTheme="minorHAnsi" w:cstheme="minorHAnsi"/>
        </w:rPr>
      </w:pPr>
    </w:p>
    <w:p w14:paraId="1497E262" w14:textId="77777777" w:rsidR="00BB1E26" w:rsidRPr="0050517A" w:rsidRDefault="00BB1E26" w:rsidP="005178B0">
      <w:pPr>
        <w:rPr>
          <w:rFonts w:asciiTheme="minorHAnsi" w:hAnsiTheme="minorHAnsi" w:cstheme="minorHAnsi"/>
        </w:rPr>
      </w:pPr>
    </w:p>
    <w:p w14:paraId="21D48745" w14:textId="77777777" w:rsidR="00BB1E26" w:rsidRPr="0050517A" w:rsidRDefault="00BB1E26" w:rsidP="005178B0">
      <w:pPr>
        <w:rPr>
          <w:rFonts w:asciiTheme="minorHAnsi" w:hAnsiTheme="minorHAnsi" w:cstheme="minorHAnsi"/>
        </w:rPr>
      </w:pPr>
    </w:p>
    <w:p w14:paraId="71562859" w14:textId="77777777" w:rsidR="005A4097" w:rsidRPr="0050517A" w:rsidRDefault="005A4097" w:rsidP="005178B0">
      <w:pPr>
        <w:rPr>
          <w:rFonts w:asciiTheme="minorHAnsi" w:hAnsiTheme="minorHAnsi" w:cstheme="minorHAnsi"/>
        </w:rPr>
      </w:pPr>
    </w:p>
    <w:p w14:paraId="1156C6B6" w14:textId="77777777" w:rsidR="005A4097" w:rsidRPr="0050517A" w:rsidRDefault="005A4097" w:rsidP="005178B0">
      <w:pPr>
        <w:rPr>
          <w:rFonts w:asciiTheme="minorHAnsi" w:hAnsiTheme="minorHAnsi" w:cstheme="minorHAnsi"/>
        </w:rPr>
      </w:pPr>
    </w:p>
    <w:p w14:paraId="4911E8A4" w14:textId="77777777" w:rsidR="005A4097" w:rsidRPr="0050517A" w:rsidRDefault="005A4097" w:rsidP="005178B0">
      <w:pPr>
        <w:rPr>
          <w:rFonts w:asciiTheme="minorHAnsi" w:hAnsiTheme="minorHAnsi" w:cstheme="minorHAnsi"/>
        </w:rPr>
      </w:pPr>
    </w:p>
    <w:p w14:paraId="4F16C214" w14:textId="77777777" w:rsidR="005A4097" w:rsidRPr="0050517A" w:rsidRDefault="005A4097" w:rsidP="005178B0">
      <w:pPr>
        <w:rPr>
          <w:rFonts w:asciiTheme="minorHAnsi" w:hAnsiTheme="minorHAnsi" w:cstheme="minorHAnsi"/>
        </w:rPr>
      </w:pPr>
    </w:p>
    <w:p w14:paraId="372065B0" w14:textId="77777777" w:rsidR="005A4097" w:rsidRPr="0050517A" w:rsidRDefault="005A4097" w:rsidP="005178B0">
      <w:pPr>
        <w:rPr>
          <w:rFonts w:asciiTheme="minorHAnsi" w:hAnsiTheme="minorHAnsi" w:cstheme="minorHAnsi"/>
        </w:rPr>
      </w:pPr>
    </w:p>
    <w:p w14:paraId="70E9E468" w14:textId="77777777" w:rsidR="005A4097" w:rsidRPr="0050517A" w:rsidRDefault="005A4097" w:rsidP="005178B0">
      <w:pPr>
        <w:rPr>
          <w:rFonts w:asciiTheme="minorHAnsi" w:hAnsiTheme="minorHAnsi" w:cstheme="minorHAnsi"/>
        </w:rPr>
      </w:pPr>
    </w:p>
    <w:p w14:paraId="57EC50F5" w14:textId="77777777" w:rsidR="005A4097" w:rsidRPr="0050517A" w:rsidRDefault="005A4097" w:rsidP="005178B0">
      <w:pPr>
        <w:rPr>
          <w:rFonts w:asciiTheme="minorHAnsi" w:hAnsiTheme="minorHAnsi" w:cstheme="minorHAnsi"/>
        </w:rPr>
      </w:pPr>
    </w:p>
    <w:p w14:paraId="1FEAA57E" w14:textId="77777777" w:rsidR="00BB1E26" w:rsidRPr="0050517A" w:rsidRDefault="00BB1E26" w:rsidP="005178B0">
      <w:pPr>
        <w:rPr>
          <w:rFonts w:asciiTheme="minorHAnsi" w:hAnsiTheme="minorHAnsi" w:cstheme="minorHAnsi"/>
        </w:rPr>
      </w:pPr>
    </w:p>
    <w:p w14:paraId="07DB8820" w14:textId="77777777" w:rsidR="00D65E75" w:rsidRPr="0050517A" w:rsidRDefault="00354169" w:rsidP="001F614F">
      <w:pPr>
        <w:pStyle w:val="NaslovTOC"/>
        <w:spacing w:before="0"/>
        <w:rPr>
          <w:rFonts w:asciiTheme="minorHAnsi" w:hAnsiTheme="minorHAnsi" w:cstheme="minorHAnsi"/>
          <w:bCs w:val="0"/>
          <w:color w:val="auto"/>
          <w:sz w:val="18"/>
          <w:szCs w:val="18"/>
        </w:rPr>
      </w:pPr>
      <w:bookmarkStart w:id="2" w:name="_Toc336851729"/>
      <w:r>
        <w:br w:type="page"/>
      </w:r>
      <w:r>
        <w:rPr>
          <w:rFonts w:asciiTheme="minorHAnsi" w:hAnsiTheme="minorHAnsi"/>
          <w:color w:val="auto"/>
          <w:sz w:val="18"/>
        </w:rPr>
        <w:lastRenderedPageBreak/>
        <w:t>CONTENTS</w:t>
      </w:r>
    </w:p>
    <w:p w14:paraId="4B2F44DB" w14:textId="76A073DB" w:rsidR="0066005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r w:rsidRPr="0050517A">
        <w:rPr>
          <w:rFonts w:asciiTheme="minorHAnsi" w:hAnsiTheme="minorHAnsi" w:cstheme="minorHAnsi"/>
          <w:b w:val="0"/>
          <w:sz w:val="18"/>
        </w:rPr>
        <w:fldChar w:fldCharType="begin"/>
      </w:r>
      <w:r w:rsidRPr="0050517A">
        <w:rPr>
          <w:rFonts w:asciiTheme="minorHAnsi" w:hAnsiTheme="minorHAnsi" w:cstheme="minorHAnsi"/>
          <w:b w:val="0"/>
          <w:sz w:val="18"/>
        </w:rPr>
        <w:instrText xml:space="preserve"> TOC \o "1-5" \h \z \u </w:instrText>
      </w:r>
      <w:r w:rsidRPr="0050517A">
        <w:rPr>
          <w:rFonts w:asciiTheme="minorHAnsi" w:hAnsiTheme="minorHAnsi" w:cstheme="minorHAnsi"/>
          <w:b w:val="0"/>
          <w:sz w:val="18"/>
        </w:rPr>
        <w:fldChar w:fldCharType="separate"/>
      </w:r>
      <w:hyperlink w:anchor="_Toc89430864" w:history="1">
        <w:r w:rsidR="00660059" w:rsidRPr="00FB21B9">
          <w:rPr>
            <w:rStyle w:val="Hiperpovezava"/>
            <w:rFonts w:cstheme="minorHAnsi"/>
            <w:noProof/>
          </w:rPr>
          <w:t>1.</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CONTRACTING AUTHORITY</w:t>
        </w:r>
        <w:r w:rsidR="00660059">
          <w:rPr>
            <w:noProof/>
            <w:webHidden/>
          </w:rPr>
          <w:tab/>
        </w:r>
        <w:r w:rsidR="00660059">
          <w:rPr>
            <w:noProof/>
            <w:webHidden/>
          </w:rPr>
          <w:fldChar w:fldCharType="begin"/>
        </w:r>
        <w:r w:rsidR="00660059">
          <w:rPr>
            <w:noProof/>
            <w:webHidden/>
          </w:rPr>
          <w:instrText xml:space="preserve"> PAGEREF _Toc89430864 \h </w:instrText>
        </w:r>
        <w:r w:rsidR="00660059">
          <w:rPr>
            <w:noProof/>
            <w:webHidden/>
          </w:rPr>
        </w:r>
        <w:r w:rsidR="00660059">
          <w:rPr>
            <w:noProof/>
            <w:webHidden/>
          </w:rPr>
          <w:fldChar w:fldCharType="separate"/>
        </w:r>
        <w:r w:rsidR="00660059">
          <w:rPr>
            <w:noProof/>
            <w:webHidden/>
          </w:rPr>
          <w:t>4</w:t>
        </w:r>
        <w:r w:rsidR="00660059">
          <w:rPr>
            <w:noProof/>
            <w:webHidden/>
          </w:rPr>
          <w:fldChar w:fldCharType="end"/>
        </w:r>
      </w:hyperlink>
    </w:p>
    <w:p w14:paraId="6F716311" w14:textId="41F5D2E7"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65" w:history="1">
        <w:r w:rsidR="00660059" w:rsidRPr="00FB21B9">
          <w:rPr>
            <w:rStyle w:val="Hiperpovezava"/>
            <w:rFonts w:cstheme="minorHAnsi"/>
            <w:noProof/>
          </w:rPr>
          <w:t>2.</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FINANCING METHOD</w:t>
        </w:r>
        <w:r w:rsidR="00660059">
          <w:rPr>
            <w:noProof/>
            <w:webHidden/>
          </w:rPr>
          <w:tab/>
        </w:r>
        <w:r w:rsidR="00660059">
          <w:rPr>
            <w:noProof/>
            <w:webHidden/>
          </w:rPr>
          <w:fldChar w:fldCharType="begin"/>
        </w:r>
        <w:r w:rsidR="00660059">
          <w:rPr>
            <w:noProof/>
            <w:webHidden/>
          </w:rPr>
          <w:instrText xml:space="preserve"> PAGEREF _Toc89430865 \h </w:instrText>
        </w:r>
        <w:r w:rsidR="00660059">
          <w:rPr>
            <w:noProof/>
            <w:webHidden/>
          </w:rPr>
        </w:r>
        <w:r w:rsidR="00660059">
          <w:rPr>
            <w:noProof/>
            <w:webHidden/>
          </w:rPr>
          <w:fldChar w:fldCharType="separate"/>
        </w:r>
        <w:r w:rsidR="00660059">
          <w:rPr>
            <w:noProof/>
            <w:webHidden/>
          </w:rPr>
          <w:t>4</w:t>
        </w:r>
        <w:r w:rsidR="00660059">
          <w:rPr>
            <w:noProof/>
            <w:webHidden/>
          </w:rPr>
          <w:fldChar w:fldCharType="end"/>
        </w:r>
      </w:hyperlink>
    </w:p>
    <w:p w14:paraId="6BF27763" w14:textId="6BD906FD"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66" w:history="1">
        <w:r w:rsidR="00660059" w:rsidRPr="00FB21B9">
          <w:rPr>
            <w:rStyle w:val="Hiperpovezava"/>
            <w:rFonts w:cstheme="minorHAnsi"/>
            <w:noProof/>
          </w:rPr>
          <w:t>3.</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PUBLIC CONTRACT DESIGNATION AND SUBJECT-MATTER</w:t>
        </w:r>
        <w:r w:rsidR="00660059">
          <w:rPr>
            <w:noProof/>
            <w:webHidden/>
          </w:rPr>
          <w:tab/>
        </w:r>
        <w:r w:rsidR="00660059">
          <w:rPr>
            <w:noProof/>
            <w:webHidden/>
          </w:rPr>
          <w:fldChar w:fldCharType="begin"/>
        </w:r>
        <w:r w:rsidR="00660059">
          <w:rPr>
            <w:noProof/>
            <w:webHidden/>
          </w:rPr>
          <w:instrText xml:space="preserve"> PAGEREF _Toc89430866 \h </w:instrText>
        </w:r>
        <w:r w:rsidR="00660059">
          <w:rPr>
            <w:noProof/>
            <w:webHidden/>
          </w:rPr>
        </w:r>
        <w:r w:rsidR="00660059">
          <w:rPr>
            <w:noProof/>
            <w:webHidden/>
          </w:rPr>
          <w:fldChar w:fldCharType="separate"/>
        </w:r>
        <w:r w:rsidR="00660059">
          <w:rPr>
            <w:noProof/>
            <w:webHidden/>
          </w:rPr>
          <w:t>4</w:t>
        </w:r>
        <w:r w:rsidR="00660059">
          <w:rPr>
            <w:noProof/>
            <w:webHidden/>
          </w:rPr>
          <w:fldChar w:fldCharType="end"/>
        </w:r>
      </w:hyperlink>
    </w:p>
    <w:p w14:paraId="4FDB06AD" w14:textId="366D66B8"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67" w:history="1">
        <w:r w:rsidR="00660059" w:rsidRPr="00FB21B9">
          <w:rPr>
            <w:rStyle w:val="Hiperpovezava"/>
            <w:rFonts w:cstheme="minorHAnsi"/>
            <w:noProof/>
          </w:rPr>
          <w:t>4.</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METHOD OF AWARDING THE PUBLIC CONTRACT</w:t>
        </w:r>
        <w:r w:rsidR="00660059">
          <w:rPr>
            <w:noProof/>
            <w:webHidden/>
          </w:rPr>
          <w:tab/>
        </w:r>
        <w:r w:rsidR="00660059">
          <w:rPr>
            <w:noProof/>
            <w:webHidden/>
          </w:rPr>
          <w:fldChar w:fldCharType="begin"/>
        </w:r>
        <w:r w:rsidR="00660059">
          <w:rPr>
            <w:noProof/>
            <w:webHidden/>
          </w:rPr>
          <w:instrText xml:space="preserve"> PAGEREF _Toc89430867 \h </w:instrText>
        </w:r>
        <w:r w:rsidR="00660059">
          <w:rPr>
            <w:noProof/>
            <w:webHidden/>
          </w:rPr>
        </w:r>
        <w:r w:rsidR="00660059">
          <w:rPr>
            <w:noProof/>
            <w:webHidden/>
          </w:rPr>
          <w:fldChar w:fldCharType="separate"/>
        </w:r>
        <w:r w:rsidR="00660059">
          <w:rPr>
            <w:noProof/>
            <w:webHidden/>
          </w:rPr>
          <w:t>5</w:t>
        </w:r>
        <w:r w:rsidR="00660059">
          <w:rPr>
            <w:noProof/>
            <w:webHidden/>
          </w:rPr>
          <w:fldChar w:fldCharType="end"/>
        </w:r>
      </w:hyperlink>
    </w:p>
    <w:p w14:paraId="209C027A" w14:textId="5886C2AC"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68" w:history="1">
        <w:r w:rsidR="00660059" w:rsidRPr="00FB21B9">
          <w:rPr>
            <w:rStyle w:val="Hiperpovezava"/>
            <w:rFonts w:cstheme="minorHAnsi"/>
            <w:noProof/>
          </w:rPr>
          <w:t>5.</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DEADLINE AND MANNER OF TENDER SUBMISSION</w:t>
        </w:r>
        <w:r w:rsidR="00660059">
          <w:rPr>
            <w:noProof/>
            <w:webHidden/>
          </w:rPr>
          <w:tab/>
        </w:r>
        <w:r w:rsidR="00660059">
          <w:rPr>
            <w:noProof/>
            <w:webHidden/>
          </w:rPr>
          <w:fldChar w:fldCharType="begin"/>
        </w:r>
        <w:r w:rsidR="00660059">
          <w:rPr>
            <w:noProof/>
            <w:webHidden/>
          </w:rPr>
          <w:instrText xml:space="preserve"> PAGEREF _Toc89430868 \h </w:instrText>
        </w:r>
        <w:r w:rsidR="00660059">
          <w:rPr>
            <w:noProof/>
            <w:webHidden/>
          </w:rPr>
        </w:r>
        <w:r w:rsidR="00660059">
          <w:rPr>
            <w:noProof/>
            <w:webHidden/>
          </w:rPr>
          <w:fldChar w:fldCharType="separate"/>
        </w:r>
        <w:r w:rsidR="00660059">
          <w:rPr>
            <w:noProof/>
            <w:webHidden/>
          </w:rPr>
          <w:t>5</w:t>
        </w:r>
        <w:r w:rsidR="00660059">
          <w:rPr>
            <w:noProof/>
            <w:webHidden/>
          </w:rPr>
          <w:fldChar w:fldCharType="end"/>
        </w:r>
      </w:hyperlink>
    </w:p>
    <w:p w14:paraId="1C17BDD1" w14:textId="5A52AF9E"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69" w:history="1">
        <w:r w:rsidR="00660059" w:rsidRPr="00FB21B9">
          <w:rPr>
            <w:rStyle w:val="Hiperpovezava"/>
            <w:rFonts w:cstheme="minorHAnsi"/>
            <w:noProof/>
          </w:rPr>
          <w:t>6.</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TIME AND PLACE OF OPENING OF TENDERS</w:t>
        </w:r>
        <w:r w:rsidR="00660059">
          <w:rPr>
            <w:noProof/>
            <w:webHidden/>
          </w:rPr>
          <w:tab/>
        </w:r>
        <w:r w:rsidR="00660059">
          <w:rPr>
            <w:noProof/>
            <w:webHidden/>
          </w:rPr>
          <w:fldChar w:fldCharType="begin"/>
        </w:r>
        <w:r w:rsidR="00660059">
          <w:rPr>
            <w:noProof/>
            <w:webHidden/>
          </w:rPr>
          <w:instrText xml:space="preserve"> PAGEREF _Toc89430869 \h </w:instrText>
        </w:r>
        <w:r w:rsidR="00660059">
          <w:rPr>
            <w:noProof/>
            <w:webHidden/>
          </w:rPr>
        </w:r>
        <w:r w:rsidR="00660059">
          <w:rPr>
            <w:noProof/>
            <w:webHidden/>
          </w:rPr>
          <w:fldChar w:fldCharType="separate"/>
        </w:r>
        <w:r w:rsidR="00660059">
          <w:rPr>
            <w:noProof/>
            <w:webHidden/>
          </w:rPr>
          <w:t>6</w:t>
        </w:r>
        <w:r w:rsidR="00660059">
          <w:rPr>
            <w:noProof/>
            <w:webHidden/>
          </w:rPr>
          <w:fldChar w:fldCharType="end"/>
        </w:r>
      </w:hyperlink>
    </w:p>
    <w:p w14:paraId="55D9B6F1" w14:textId="2749C069"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70" w:history="1">
        <w:r w:rsidR="00660059" w:rsidRPr="00FB21B9">
          <w:rPr>
            <w:rStyle w:val="Hiperpovezava"/>
            <w:rFonts w:cstheme="minorHAnsi"/>
            <w:noProof/>
          </w:rPr>
          <w:t>7.</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LEGAL BASIS</w:t>
        </w:r>
        <w:r w:rsidR="00660059">
          <w:rPr>
            <w:noProof/>
            <w:webHidden/>
          </w:rPr>
          <w:tab/>
        </w:r>
        <w:r w:rsidR="00660059">
          <w:rPr>
            <w:noProof/>
            <w:webHidden/>
          </w:rPr>
          <w:fldChar w:fldCharType="begin"/>
        </w:r>
        <w:r w:rsidR="00660059">
          <w:rPr>
            <w:noProof/>
            <w:webHidden/>
          </w:rPr>
          <w:instrText xml:space="preserve"> PAGEREF _Toc89430870 \h </w:instrText>
        </w:r>
        <w:r w:rsidR="00660059">
          <w:rPr>
            <w:noProof/>
            <w:webHidden/>
          </w:rPr>
        </w:r>
        <w:r w:rsidR="00660059">
          <w:rPr>
            <w:noProof/>
            <w:webHidden/>
          </w:rPr>
          <w:fldChar w:fldCharType="separate"/>
        </w:r>
        <w:r w:rsidR="00660059">
          <w:rPr>
            <w:noProof/>
            <w:webHidden/>
          </w:rPr>
          <w:t>6</w:t>
        </w:r>
        <w:r w:rsidR="00660059">
          <w:rPr>
            <w:noProof/>
            <w:webHidden/>
          </w:rPr>
          <w:fldChar w:fldCharType="end"/>
        </w:r>
      </w:hyperlink>
    </w:p>
    <w:p w14:paraId="1C4C2859" w14:textId="461AE8AE"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71" w:history="1">
        <w:r w:rsidR="00660059" w:rsidRPr="00FB21B9">
          <w:rPr>
            <w:rStyle w:val="Hiperpovezava"/>
            <w:rFonts w:cstheme="minorHAnsi"/>
            <w:noProof/>
          </w:rPr>
          <w:t>8.</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BASIC RULES on access, notifications and clarifications regarding the documents</w:t>
        </w:r>
        <w:r w:rsidR="00660059">
          <w:rPr>
            <w:noProof/>
            <w:webHidden/>
          </w:rPr>
          <w:tab/>
        </w:r>
        <w:r w:rsidR="00660059">
          <w:rPr>
            <w:noProof/>
            <w:webHidden/>
          </w:rPr>
          <w:fldChar w:fldCharType="begin"/>
        </w:r>
        <w:r w:rsidR="00660059">
          <w:rPr>
            <w:noProof/>
            <w:webHidden/>
          </w:rPr>
          <w:instrText xml:space="preserve"> PAGEREF _Toc89430871 \h </w:instrText>
        </w:r>
        <w:r w:rsidR="00660059">
          <w:rPr>
            <w:noProof/>
            <w:webHidden/>
          </w:rPr>
        </w:r>
        <w:r w:rsidR="00660059">
          <w:rPr>
            <w:noProof/>
            <w:webHidden/>
          </w:rPr>
          <w:fldChar w:fldCharType="separate"/>
        </w:r>
        <w:r w:rsidR="00660059">
          <w:rPr>
            <w:noProof/>
            <w:webHidden/>
          </w:rPr>
          <w:t>6</w:t>
        </w:r>
        <w:r w:rsidR="00660059">
          <w:rPr>
            <w:noProof/>
            <w:webHidden/>
          </w:rPr>
          <w:fldChar w:fldCharType="end"/>
        </w:r>
      </w:hyperlink>
    </w:p>
    <w:p w14:paraId="30B4AE48" w14:textId="6ADECDE9" w:rsidR="00660059" w:rsidRDefault="00B37686">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89430872" w:history="1">
        <w:r w:rsidR="00660059" w:rsidRPr="00FB21B9">
          <w:rPr>
            <w:rStyle w:val="Hiperpovezava"/>
            <w:rFonts w:cstheme="minorHAnsi"/>
            <w:noProof/>
          </w:rPr>
          <w:t>8.1</w:t>
        </w:r>
        <w:r w:rsidR="00660059">
          <w:rPr>
            <w:rFonts w:asciiTheme="minorHAnsi" w:eastAsiaTheme="minorEastAsia" w:hAnsiTheme="minorHAnsi" w:cstheme="minorBidi"/>
            <w:smallCaps w:val="0"/>
            <w:noProof/>
            <w:sz w:val="22"/>
            <w:szCs w:val="22"/>
            <w:lang w:val="sl-SI" w:eastAsia="sl-SI"/>
          </w:rPr>
          <w:tab/>
        </w:r>
        <w:r w:rsidR="00660059" w:rsidRPr="00FB21B9">
          <w:rPr>
            <w:rStyle w:val="Hiperpovezava"/>
            <w:noProof/>
          </w:rPr>
          <w:t>ACCESS TO DOCUMENTS</w:t>
        </w:r>
        <w:r w:rsidR="00660059">
          <w:rPr>
            <w:noProof/>
            <w:webHidden/>
          </w:rPr>
          <w:tab/>
        </w:r>
        <w:r w:rsidR="00660059">
          <w:rPr>
            <w:noProof/>
            <w:webHidden/>
          </w:rPr>
          <w:fldChar w:fldCharType="begin"/>
        </w:r>
        <w:r w:rsidR="00660059">
          <w:rPr>
            <w:noProof/>
            <w:webHidden/>
          </w:rPr>
          <w:instrText xml:space="preserve"> PAGEREF _Toc89430872 \h </w:instrText>
        </w:r>
        <w:r w:rsidR="00660059">
          <w:rPr>
            <w:noProof/>
            <w:webHidden/>
          </w:rPr>
        </w:r>
        <w:r w:rsidR="00660059">
          <w:rPr>
            <w:noProof/>
            <w:webHidden/>
          </w:rPr>
          <w:fldChar w:fldCharType="separate"/>
        </w:r>
        <w:r w:rsidR="00660059">
          <w:rPr>
            <w:noProof/>
            <w:webHidden/>
          </w:rPr>
          <w:t>6</w:t>
        </w:r>
        <w:r w:rsidR="00660059">
          <w:rPr>
            <w:noProof/>
            <w:webHidden/>
          </w:rPr>
          <w:fldChar w:fldCharType="end"/>
        </w:r>
      </w:hyperlink>
    </w:p>
    <w:p w14:paraId="1E8ED2BB" w14:textId="6948AE6B" w:rsidR="00660059" w:rsidRDefault="00B37686">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89430873" w:history="1">
        <w:r w:rsidR="00660059" w:rsidRPr="00FB21B9">
          <w:rPr>
            <w:rStyle w:val="Hiperpovezava"/>
            <w:rFonts w:cstheme="minorHAnsi"/>
            <w:noProof/>
          </w:rPr>
          <w:t>8.2</w:t>
        </w:r>
        <w:r w:rsidR="00660059">
          <w:rPr>
            <w:rFonts w:asciiTheme="minorHAnsi" w:eastAsiaTheme="minorEastAsia" w:hAnsiTheme="minorHAnsi" w:cstheme="minorBidi"/>
            <w:smallCaps w:val="0"/>
            <w:noProof/>
            <w:sz w:val="22"/>
            <w:szCs w:val="22"/>
            <w:lang w:val="sl-SI" w:eastAsia="sl-SI"/>
          </w:rPr>
          <w:tab/>
        </w:r>
        <w:r w:rsidR="00660059" w:rsidRPr="00FB21B9">
          <w:rPr>
            <w:rStyle w:val="Hiperpovezava"/>
            <w:noProof/>
          </w:rPr>
          <w:t>NOTIFICATIONS AND CLARIFICATIONS REGARDING THE DOCUMENTS</w:t>
        </w:r>
        <w:r w:rsidR="00660059">
          <w:rPr>
            <w:noProof/>
            <w:webHidden/>
          </w:rPr>
          <w:tab/>
        </w:r>
        <w:r w:rsidR="00660059">
          <w:rPr>
            <w:noProof/>
            <w:webHidden/>
          </w:rPr>
          <w:fldChar w:fldCharType="begin"/>
        </w:r>
        <w:r w:rsidR="00660059">
          <w:rPr>
            <w:noProof/>
            <w:webHidden/>
          </w:rPr>
          <w:instrText xml:space="preserve"> PAGEREF _Toc89430873 \h </w:instrText>
        </w:r>
        <w:r w:rsidR="00660059">
          <w:rPr>
            <w:noProof/>
            <w:webHidden/>
          </w:rPr>
        </w:r>
        <w:r w:rsidR="00660059">
          <w:rPr>
            <w:noProof/>
            <w:webHidden/>
          </w:rPr>
          <w:fldChar w:fldCharType="separate"/>
        </w:r>
        <w:r w:rsidR="00660059">
          <w:rPr>
            <w:noProof/>
            <w:webHidden/>
          </w:rPr>
          <w:t>6</w:t>
        </w:r>
        <w:r w:rsidR="00660059">
          <w:rPr>
            <w:noProof/>
            <w:webHidden/>
          </w:rPr>
          <w:fldChar w:fldCharType="end"/>
        </w:r>
      </w:hyperlink>
    </w:p>
    <w:p w14:paraId="683709DA" w14:textId="764AD270" w:rsidR="00660059" w:rsidRDefault="00B37686">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sl-SI" w:eastAsia="sl-SI"/>
        </w:rPr>
      </w:pPr>
      <w:hyperlink w:anchor="_Toc89430874" w:history="1">
        <w:r w:rsidR="00660059" w:rsidRPr="00FB21B9">
          <w:rPr>
            <w:rStyle w:val="Hiperpovezava"/>
            <w:rFonts w:cstheme="minorHAnsi"/>
            <w:noProof/>
          </w:rPr>
          <w:t>9.</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QUALITATIVE SELECTION</w:t>
        </w:r>
        <w:r w:rsidR="00660059">
          <w:rPr>
            <w:noProof/>
            <w:webHidden/>
          </w:rPr>
          <w:tab/>
        </w:r>
        <w:r w:rsidR="00660059">
          <w:rPr>
            <w:noProof/>
            <w:webHidden/>
          </w:rPr>
          <w:fldChar w:fldCharType="begin"/>
        </w:r>
        <w:r w:rsidR="00660059">
          <w:rPr>
            <w:noProof/>
            <w:webHidden/>
          </w:rPr>
          <w:instrText xml:space="preserve"> PAGEREF _Toc89430874 \h </w:instrText>
        </w:r>
        <w:r w:rsidR="00660059">
          <w:rPr>
            <w:noProof/>
            <w:webHidden/>
          </w:rPr>
        </w:r>
        <w:r w:rsidR="00660059">
          <w:rPr>
            <w:noProof/>
            <w:webHidden/>
          </w:rPr>
          <w:fldChar w:fldCharType="separate"/>
        </w:r>
        <w:r w:rsidR="00660059">
          <w:rPr>
            <w:noProof/>
            <w:webHidden/>
          </w:rPr>
          <w:t>7</w:t>
        </w:r>
        <w:r w:rsidR="00660059">
          <w:rPr>
            <w:noProof/>
            <w:webHidden/>
          </w:rPr>
          <w:fldChar w:fldCharType="end"/>
        </w:r>
      </w:hyperlink>
    </w:p>
    <w:p w14:paraId="2281D9B2" w14:textId="5863D411" w:rsidR="00660059" w:rsidRDefault="00B37686">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89430875" w:history="1">
        <w:r w:rsidR="00660059" w:rsidRPr="00FB21B9">
          <w:rPr>
            <w:rStyle w:val="Hiperpovezava"/>
            <w:rFonts w:cstheme="minorHAnsi"/>
            <w:noProof/>
          </w:rPr>
          <w:t>9.1</w:t>
        </w:r>
        <w:r w:rsidR="00660059">
          <w:rPr>
            <w:rFonts w:asciiTheme="minorHAnsi" w:eastAsiaTheme="minorEastAsia" w:hAnsiTheme="minorHAnsi" w:cstheme="minorBidi"/>
            <w:smallCaps w:val="0"/>
            <w:noProof/>
            <w:sz w:val="22"/>
            <w:szCs w:val="22"/>
            <w:lang w:val="sl-SI" w:eastAsia="sl-SI"/>
          </w:rPr>
          <w:tab/>
        </w:r>
        <w:r w:rsidR="00660059" w:rsidRPr="00FB21B9">
          <w:rPr>
            <w:rStyle w:val="Hiperpovezava"/>
            <w:noProof/>
          </w:rPr>
          <w:t>QUALITATIVE SELECTION FOR THE PARTICIPATION IN THE PROCEDURE OF AWARDING A PUBLIC CONTRACT AND MEANS OF PROOF</w:t>
        </w:r>
        <w:r w:rsidR="00660059">
          <w:rPr>
            <w:noProof/>
            <w:webHidden/>
          </w:rPr>
          <w:tab/>
        </w:r>
        <w:r w:rsidR="00660059">
          <w:rPr>
            <w:noProof/>
            <w:webHidden/>
          </w:rPr>
          <w:fldChar w:fldCharType="begin"/>
        </w:r>
        <w:r w:rsidR="00660059">
          <w:rPr>
            <w:noProof/>
            <w:webHidden/>
          </w:rPr>
          <w:instrText xml:space="preserve"> PAGEREF _Toc89430875 \h </w:instrText>
        </w:r>
        <w:r w:rsidR="00660059">
          <w:rPr>
            <w:noProof/>
            <w:webHidden/>
          </w:rPr>
        </w:r>
        <w:r w:rsidR="00660059">
          <w:rPr>
            <w:noProof/>
            <w:webHidden/>
          </w:rPr>
          <w:fldChar w:fldCharType="separate"/>
        </w:r>
        <w:r w:rsidR="00660059">
          <w:rPr>
            <w:noProof/>
            <w:webHidden/>
          </w:rPr>
          <w:t>7</w:t>
        </w:r>
        <w:r w:rsidR="00660059">
          <w:rPr>
            <w:noProof/>
            <w:webHidden/>
          </w:rPr>
          <w:fldChar w:fldCharType="end"/>
        </w:r>
      </w:hyperlink>
    </w:p>
    <w:p w14:paraId="6A8951E9" w14:textId="221AD97F"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76" w:history="1">
        <w:r w:rsidR="00660059" w:rsidRPr="00FB21B9">
          <w:rPr>
            <w:rStyle w:val="Hiperpovezava"/>
            <w:rFonts w:cstheme="minorHAnsi"/>
            <w:noProof/>
          </w:rPr>
          <w:t>9.1.1</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Exclusion grounds</w:t>
        </w:r>
        <w:r w:rsidR="00660059">
          <w:rPr>
            <w:noProof/>
            <w:webHidden/>
          </w:rPr>
          <w:tab/>
        </w:r>
        <w:r w:rsidR="00660059">
          <w:rPr>
            <w:noProof/>
            <w:webHidden/>
          </w:rPr>
          <w:fldChar w:fldCharType="begin"/>
        </w:r>
        <w:r w:rsidR="00660059">
          <w:rPr>
            <w:noProof/>
            <w:webHidden/>
          </w:rPr>
          <w:instrText xml:space="preserve"> PAGEREF _Toc89430876 \h </w:instrText>
        </w:r>
        <w:r w:rsidR="00660059">
          <w:rPr>
            <w:noProof/>
            <w:webHidden/>
          </w:rPr>
        </w:r>
        <w:r w:rsidR="00660059">
          <w:rPr>
            <w:noProof/>
            <w:webHidden/>
          </w:rPr>
          <w:fldChar w:fldCharType="separate"/>
        </w:r>
        <w:r w:rsidR="00660059">
          <w:rPr>
            <w:noProof/>
            <w:webHidden/>
          </w:rPr>
          <w:t>7</w:t>
        </w:r>
        <w:r w:rsidR="00660059">
          <w:rPr>
            <w:noProof/>
            <w:webHidden/>
          </w:rPr>
          <w:fldChar w:fldCharType="end"/>
        </w:r>
      </w:hyperlink>
    </w:p>
    <w:p w14:paraId="31184617" w14:textId="399851FB"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77" w:history="1">
        <w:r w:rsidR="00660059" w:rsidRPr="00FB21B9">
          <w:rPr>
            <w:rStyle w:val="Hiperpovezava"/>
            <w:rFonts w:cstheme="minorHAnsi"/>
            <w:noProof/>
          </w:rPr>
          <w:t>9.1.2</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Selection criteria regarding the suitability to pursue the professional activity</w:t>
        </w:r>
        <w:r w:rsidR="00660059">
          <w:rPr>
            <w:noProof/>
            <w:webHidden/>
          </w:rPr>
          <w:tab/>
        </w:r>
        <w:r w:rsidR="00660059">
          <w:rPr>
            <w:noProof/>
            <w:webHidden/>
          </w:rPr>
          <w:fldChar w:fldCharType="begin"/>
        </w:r>
        <w:r w:rsidR="00660059">
          <w:rPr>
            <w:noProof/>
            <w:webHidden/>
          </w:rPr>
          <w:instrText xml:space="preserve"> PAGEREF _Toc89430877 \h </w:instrText>
        </w:r>
        <w:r w:rsidR="00660059">
          <w:rPr>
            <w:noProof/>
            <w:webHidden/>
          </w:rPr>
        </w:r>
        <w:r w:rsidR="00660059">
          <w:rPr>
            <w:noProof/>
            <w:webHidden/>
          </w:rPr>
          <w:fldChar w:fldCharType="separate"/>
        </w:r>
        <w:r w:rsidR="00660059">
          <w:rPr>
            <w:noProof/>
            <w:webHidden/>
          </w:rPr>
          <w:t>9</w:t>
        </w:r>
        <w:r w:rsidR="00660059">
          <w:rPr>
            <w:noProof/>
            <w:webHidden/>
          </w:rPr>
          <w:fldChar w:fldCharType="end"/>
        </w:r>
      </w:hyperlink>
    </w:p>
    <w:p w14:paraId="0B45B028" w14:textId="2343FE04"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78" w:history="1">
        <w:r w:rsidR="00660059" w:rsidRPr="00FB21B9">
          <w:rPr>
            <w:rStyle w:val="Hiperpovezava"/>
            <w:rFonts w:cstheme="minorHAnsi"/>
            <w:noProof/>
          </w:rPr>
          <w:t>9.1.3</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Selection criteria regarding the economic and financial standing</w:t>
        </w:r>
        <w:r w:rsidR="00660059">
          <w:rPr>
            <w:noProof/>
            <w:webHidden/>
          </w:rPr>
          <w:tab/>
        </w:r>
        <w:r w:rsidR="00660059">
          <w:rPr>
            <w:noProof/>
            <w:webHidden/>
          </w:rPr>
          <w:fldChar w:fldCharType="begin"/>
        </w:r>
        <w:r w:rsidR="00660059">
          <w:rPr>
            <w:noProof/>
            <w:webHidden/>
          </w:rPr>
          <w:instrText xml:space="preserve"> PAGEREF _Toc89430878 \h </w:instrText>
        </w:r>
        <w:r w:rsidR="00660059">
          <w:rPr>
            <w:noProof/>
            <w:webHidden/>
          </w:rPr>
        </w:r>
        <w:r w:rsidR="00660059">
          <w:rPr>
            <w:noProof/>
            <w:webHidden/>
          </w:rPr>
          <w:fldChar w:fldCharType="separate"/>
        </w:r>
        <w:r w:rsidR="00660059">
          <w:rPr>
            <w:noProof/>
            <w:webHidden/>
          </w:rPr>
          <w:t>9</w:t>
        </w:r>
        <w:r w:rsidR="00660059">
          <w:rPr>
            <w:noProof/>
            <w:webHidden/>
          </w:rPr>
          <w:fldChar w:fldCharType="end"/>
        </w:r>
      </w:hyperlink>
    </w:p>
    <w:p w14:paraId="0B83B32B" w14:textId="78FC1CA5"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79" w:history="1">
        <w:r w:rsidR="00660059" w:rsidRPr="00FB21B9">
          <w:rPr>
            <w:rStyle w:val="Hiperpovezava"/>
            <w:rFonts w:cstheme="minorHAnsi"/>
            <w:noProof/>
          </w:rPr>
          <w:t>9.1.4</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Selection criteria regarding technical and professional ability</w:t>
        </w:r>
        <w:r w:rsidR="00660059">
          <w:rPr>
            <w:noProof/>
            <w:webHidden/>
          </w:rPr>
          <w:tab/>
        </w:r>
        <w:r w:rsidR="00660059">
          <w:rPr>
            <w:noProof/>
            <w:webHidden/>
          </w:rPr>
          <w:fldChar w:fldCharType="begin"/>
        </w:r>
        <w:r w:rsidR="00660059">
          <w:rPr>
            <w:noProof/>
            <w:webHidden/>
          </w:rPr>
          <w:instrText xml:space="preserve"> PAGEREF _Toc89430879 \h </w:instrText>
        </w:r>
        <w:r w:rsidR="00660059">
          <w:rPr>
            <w:noProof/>
            <w:webHidden/>
          </w:rPr>
        </w:r>
        <w:r w:rsidR="00660059">
          <w:rPr>
            <w:noProof/>
            <w:webHidden/>
          </w:rPr>
          <w:fldChar w:fldCharType="separate"/>
        </w:r>
        <w:r w:rsidR="00660059">
          <w:rPr>
            <w:noProof/>
            <w:webHidden/>
          </w:rPr>
          <w:t>10</w:t>
        </w:r>
        <w:r w:rsidR="00660059">
          <w:rPr>
            <w:noProof/>
            <w:webHidden/>
          </w:rPr>
          <w:fldChar w:fldCharType="end"/>
        </w:r>
      </w:hyperlink>
    </w:p>
    <w:p w14:paraId="567D3AC8" w14:textId="0350107F"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80" w:history="1">
        <w:r w:rsidR="00660059" w:rsidRPr="00FB21B9">
          <w:rPr>
            <w:rStyle w:val="Hiperpovezava"/>
            <w:rFonts w:cstheme="minorHAnsi"/>
            <w:noProof/>
          </w:rPr>
          <w:t>9.1.5</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Other requirements</w:t>
        </w:r>
        <w:r w:rsidR="00660059">
          <w:rPr>
            <w:noProof/>
            <w:webHidden/>
          </w:rPr>
          <w:tab/>
        </w:r>
        <w:r w:rsidR="00660059">
          <w:rPr>
            <w:noProof/>
            <w:webHidden/>
          </w:rPr>
          <w:fldChar w:fldCharType="begin"/>
        </w:r>
        <w:r w:rsidR="00660059">
          <w:rPr>
            <w:noProof/>
            <w:webHidden/>
          </w:rPr>
          <w:instrText xml:space="preserve"> PAGEREF _Toc89430880 \h </w:instrText>
        </w:r>
        <w:r w:rsidR="00660059">
          <w:rPr>
            <w:noProof/>
            <w:webHidden/>
          </w:rPr>
        </w:r>
        <w:r w:rsidR="00660059">
          <w:rPr>
            <w:noProof/>
            <w:webHidden/>
          </w:rPr>
          <w:fldChar w:fldCharType="separate"/>
        </w:r>
        <w:r w:rsidR="00660059">
          <w:rPr>
            <w:noProof/>
            <w:webHidden/>
          </w:rPr>
          <w:t>12</w:t>
        </w:r>
        <w:r w:rsidR="00660059">
          <w:rPr>
            <w:noProof/>
            <w:webHidden/>
          </w:rPr>
          <w:fldChar w:fldCharType="end"/>
        </w:r>
      </w:hyperlink>
    </w:p>
    <w:p w14:paraId="1D44F369" w14:textId="6EF527C6" w:rsidR="00660059" w:rsidRDefault="00B37686">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89430881" w:history="1">
        <w:r w:rsidR="00660059" w:rsidRPr="00FB21B9">
          <w:rPr>
            <w:rStyle w:val="Hiperpovezava"/>
            <w:rFonts w:cstheme="minorHAnsi"/>
            <w:noProof/>
          </w:rPr>
          <w:t>10.</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CRITERIA</w:t>
        </w:r>
        <w:r w:rsidR="00660059">
          <w:rPr>
            <w:noProof/>
            <w:webHidden/>
          </w:rPr>
          <w:tab/>
        </w:r>
        <w:r w:rsidR="00660059">
          <w:rPr>
            <w:noProof/>
            <w:webHidden/>
          </w:rPr>
          <w:fldChar w:fldCharType="begin"/>
        </w:r>
        <w:r w:rsidR="00660059">
          <w:rPr>
            <w:noProof/>
            <w:webHidden/>
          </w:rPr>
          <w:instrText xml:space="preserve"> PAGEREF _Toc89430881 \h </w:instrText>
        </w:r>
        <w:r w:rsidR="00660059">
          <w:rPr>
            <w:noProof/>
            <w:webHidden/>
          </w:rPr>
        </w:r>
        <w:r w:rsidR="00660059">
          <w:rPr>
            <w:noProof/>
            <w:webHidden/>
          </w:rPr>
          <w:fldChar w:fldCharType="separate"/>
        </w:r>
        <w:r w:rsidR="00660059">
          <w:rPr>
            <w:noProof/>
            <w:webHidden/>
          </w:rPr>
          <w:t>12</w:t>
        </w:r>
        <w:r w:rsidR="00660059">
          <w:rPr>
            <w:noProof/>
            <w:webHidden/>
          </w:rPr>
          <w:fldChar w:fldCharType="end"/>
        </w:r>
      </w:hyperlink>
    </w:p>
    <w:p w14:paraId="793AB412" w14:textId="05ECBC13" w:rsidR="00660059" w:rsidRDefault="00B37686">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89430882" w:history="1">
        <w:r w:rsidR="00660059" w:rsidRPr="00FB21B9">
          <w:rPr>
            <w:rStyle w:val="Hiperpovezava"/>
            <w:rFonts w:cstheme="minorHAnsi"/>
            <w:noProof/>
          </w:rPr>
          <w:t>11.</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TENDER</w:t>
        </w:r>
        <w:r w:rsidR="00660059">
          <w:rPr>
            <w:noProof/>
            <w:webHidden/>
          </w:rPr>
          <w:tab/>
        </w:r>
        <w:r w:rsidR="00660059">
          <w:rPr>
            <w:noProof/>
            <w:webHidden/>
          </w:rPr>
          <w:fldChar w:fldCharType="begin"/>
        </w:r>
        <w:r w:rsidR="00660059">
          <w:rPr>
            <w:noProof/>
            <w:webHidden/>
          </w:rPr>
          <w:instrText xml:space="preserve"> PAGEREF _Toc89430882 \h </w:instrText>
        </w:r>
        <w:r w:rsidR="00660059">
          <w:rPr>
            <w:noProof/>
            <w:webHidden/>
          </w:rPr>
        </w:r>
        <w:r w:rsidR="00660059">
          <w:rPr>
            <w:noProof/>
            <w:webHidden/>
          </w:rPr>
          <w:fldChar w:fldCharType="separate"/>
        </w:r>
        <w:r w:rsidR="00660059">
          <w:rPr>
            <w:noProof/>
            <w:webHidden/>
          </w:rPr>
          <w:t>12</w:t>
        </w:r>
        <w:r w:rsidR="00660059">
          <w:rPr>
            <w:noProof/>
            <w:webHidden/>
          </w:rPr>
          <w:fldChar w:fldCharType="end"/>
        </w:r>
      </w:hyperlink>
    </w:p>
    <w:p w14:paraId="5C1B07D4" w14:textId="24C41E1D" w:rsidR="00660059" w:rsidRDefault="00B37686">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89430883" w:history="1">
        <w:r w:rsidR="00660059" w:rsidRPr="00FB21B9">
          <w:rPr>
            <w:rStyle w:val="Hiperpovezava"/>
            <w:rFonts w:cstheme="minorHAnsi"/>
            <w:noProof/>
          </w:rPr>
          <w:t>11.1</w:t>
        </w:r>
        <w:r w:rsidR="00660059">
          <w:rPr>
            <w:rFonts w:asciiTheme="minorHAnsi" w:eastAsiaTheme="minorEastAsia" w:hAnsiTheme="minorHAnsi" w:cstheme="minorBidi"/>
            <w:smallCaps w:val="0"/>
            <w:noProof/>
            <w:sz w:val="22"/>
            <w:szCs w:val="22"/>
            <w:lang w:val="sl-SI" w:eastAsia="sl-SI"/>
          </w:rPr>
          <w:tab/>
        </w:r>
        <w:r w:rsidR="00660059" w:rsidRPr="00FB21B9">
          <w:rPr>
            <w:rStyle w:val="Hiperpovezava"/>
            <w:noProof/>
          </w:rPr>
          <w:t>TENDER DOCUMENTATION</w:t>
        </w:r>
        <w:r w:rsidR="00660059">
          <w:rPr>
            <w:noProof/>
            <w:webHidden/>
          </w:rPr>
          <w:tab/>
        </w:r>
        <w:r w:rsidR="00660059">
          <w:rPr>
            <w:noProof/>
            <w:webHidden/>
          </w:rPr>
          <w:fldChar w:fldCharType="begin"/>
        </w:r>
        <w:r w:rsidR="00660059">
          <w:rPr>
            <w:noProof/>
            <w:webHidden/>
          </w:rPr>
          <w:instrText xml:space="preserve"> PAGEREF _Toc89430883 \h </w:instrText>
        </w:r>
        <w:r w:rsidR="00660059">
          <w:rPr>
            <w:noProof/>
            <w:webHidden/>
          </w:rPr>
        </w:r>
        <w:r w:rsidR="00660059">
          <w:rPr>
            <w:noProof/>
            <w:webHidden/>
          </w:rPr>
          <w:fldChar w:fldCharType="separate"/>
        </w:r>
        <w:r w:rsidR="00660059">
          <w:rPr>
            <w:noProof/>
            <w:webHidden/>
          </w:rPr>
          <w:t>12</w:t>
        </w:r>
        <w:r w:rsidR="00660059">
          <w:rPr>
            <w:noProof/>
            <w:webHidden/>
          </w:rPr>
          <w:fldChar w:fldCharType="end"/>
        </w:r>
      </w:hyperlink>
    </w:p>
    <w:p w14:paraId="1408426F" w14:textId="7281DFCE" w:rsidR="00660059" w:rsidRDefault="00B37686">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89430884" w:history="1">
        <w:r w:rsidR="00660059" w:rsidRPr="00FB21B9">
          <w:rPr>
            <w:rStyle w:val="Hiperpovezava"/>
            <w:rFonts w:cstheme="minorHAnsi"/>
            <w:noProof/>
          </w:rPr>
          <w:t>11.2</w:t>
        </w:r>
        <w:r w:rsidR="00660059">
          <w:rPr>
            <w:rFonts w:asciiTheme="minorHAnsi" w:eastAsiaTheme="minorEastAsia" w:hAnsiTheme="minorHAnsi" w:cstheme="minorBidi"/>
            <w:smallCaps w:val="0"/>
            <w:noProof/>
            <w:sz w:val="22"/>
            <w:szCs w:val="22"/>
            <w:lang w:val="sl-SI" w:eastAsia="sl-SI"/>
          </w:rPr>
          <w:tab/>
        </w:r>
        <w:r w:rsidR="00660059" w:rsidRPr="00FB21B9">
          <w:rPr>
            <w:rStyle w:val="Hiperpovezava"/>
            <w:noProof/>
          </w:rPr>
          <w:t>DRAWING UP THE TENDER</w:t>
        </w:r>
        <w:r w:rsidR="00660059">
          <w:rPr>
            <w:noProof/>
            <w:webHidden/>
          </w:rPr>
          <w:tab/>
        </w:r>
        <w:r w:rsidR="00660059">
          <w:rPr>
            <w:noProof/>
            <w:webHidden/>
          </w:rPr>
          <w:fldChar w:fldCharType="begin"/>
        </w:r>
        <w:r w:rsidR="00660059">
          <w:rPr>
            <w:noProof/>
            <w:webHidden/>
          </w:rPr>
          <w:instrText xml:space="preserve"> PAGEREF _Toc89430884 \h </w:instrText>
        </w:r>
        <w:r w:rsidR="00660059">
          <w:rPr>
            <w:noProof/>
            <w:webHidden/>
          </w:rPr>
        </w:r>
        <w:r w:rsidR="00660059">
          <w:rPr>
            <w:noProof/>
            <w:webHidden/>
          </w:rPr>
          <w:fldChar w:fldCharType="separate"/>
        </w:r>
        <w:r w:rsidR="00660059">
          <w:rPr>
            <w:noProof/>
            <w:webHidden/>
          </w:rPr>
          <w:t>13</w:t>
        </w:r>
        <w:r w:rsidR="00660059">
          <w:rPr>
            <w:noProof/>
            <w:webHidden/>
          </w:rPr>
          <w:fldChar w:fldCharType="end"/>
        </w:r>
      </w:hyperlink>
    </w:p>
    <w:p w14:paraId="1BE95DD0" w14:textId="53F124FE"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85" w:history="1">
        <w:r w:rsidR="00660059" w:rsidRPr="00FB21B9">
          <w:rPr>
            <w:rStyle w:val="Hiperpovezava"/>
            <w:rFonts w:cstheme="minorHAnsi"/>
            <w:noProof/>
          </w:rPr>
          <w:t>11.2.1</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Means of proof on meeting the technical requirements from technical specifications</w:t>
        </w:r>
        <w:r w:rsidR="00660059">
          <w:rPr>
            <w:noProof/>
            <w:webHidden/>
          </w:rPr>
          <w:tab/>
        </w:r>
        <w:r w:rsidR="00660059">
          <w:rPr>
            <w:noProof/>
            <w:webHidden/>
          </w:rPr>
          <w:fldChar w:fldCharType="begin"/>
        </w:r>
        <w:r w:rsidR="00660059">
          <w:rPr>
            <w:noProof/>
            <w:webHidden/>
          </w:rPr>
          <w:instrText xml:space="preserve"> PAGEREF _Toc89430885 \h </w:instrText>
        </w:r>
        <w:r w:rsidR="00660059">
          <w:rPr>
            <w:noProof/>
            <w:webHidden/>
          </w:rPr>
        </w:r>
        <w:r w:rsidR="00660059">
          <w:rPr>
            <w:noProof/>
            <w:webHidden/>
          </w:rPr>
          <w:fldChar w:fldCharType="separate"/>
        </w:r>
        <w:r w:rsidR="00660059">
          <w:rPr>
            <w:noProof/>
            <w:webHidden/>
          </w:rPr>
          <w:t>13</w:t>
        </w:r>
        <w:r w:rsidR="00660059">
          <w:rPr>
            <w:noProof/>
            <w:webHidden/>
          </w:rPr>
          <w:fldChar w:fldCharType="end"/>
        </w:r>
      </w:hyperlink>
    </w:p>
    <w:p w14:paraId="62C0C4F5" w14:textId="4BEE7896"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86" w:history="1">
        <w:r w:rsidR="00660059" w:rsidRPr="00FB21B9">
          <w:rPr>
            <w:rStyle w:val="Hiperpovezava"/>
            <w:rFonts w:cstheme="minorHAnsi"/>
            <w:noProof/>
          </w:rPr>
          <w:t>11.2.2</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The“ESPD” form for all economic operators</w:t>
        </w:r>
        <w:r w:rsidR="00660059">
          <w:rPr>
            <w:noProof/>
            <w:webHidden/>
          </w:rPr>
          <w:tab/>
        </w:r>
        <w:r w:rsidR="00660059">
          <w:rPr>
            <w:noProof/>
            <w:webHidden/>
          </w:rPr>
          <w:fldChar w:fldCharType="begin"/>
        </w:r>
        <w:r w:rsidR="00660059">
          <w:rPr>
            <w:noProof/>
            <w:webHidden/>
          </w:rPr>
          <w:instrText xml:space="preserve"> PAGEREF _Toc89430886 \h </w:instrText>
        </w:r>
        <w:r w:rsidR="00660059">
          <w:rPr>
            <w:noProof/>
            <w:webHidden/>
          </w:rPr>
        </w:r>
        <w:r w:rsidR="00660059">
          <w:rPr>
            <w:noProof/>
            <w:webHidden/>
          </w:rPr>
          <w:fldChar w:fldCharType="separate"/>
        </w:r>
        <w:r w:rsidR="00660059">
          <w:rPr>
            <w:noProof/>
            <w:webHidden/>
          </w:rPr>
          <w:t>13</w:t>
        </w:r>
        <w:r w:rsidR="00660059">
          <w:rPr>
            <w:noProof/>
            <w:webHidden/>
          </w:rPr>
          <w:fldChar w:fldCharType="end"/>
        </w:r>
      </w:hyperlink>
    </w:p>
    <w:p w14:paraId="1850E763" w14:textId="4AE2E086"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87" w:history="1">
        <w:r w:rsidR="00660059" w:rsidRPr="00FB21B9">
          <w:rPr>
            <w:rStyle w:val="Hiperpovezava"/>
            <w:rFonts w:cstheme="minorHAnsi"/>
            <w:noProof/>
          </w:rPr>
          <w:t>11.2.3</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Pro-Forma Invoice (file: Pro-Forma Invoice.xlsx)</w:t>
        </w:r>
        <w:r w:rsidR="00660059">
          <w:rPr>
            <w:noProof/>
            <w:webHidden/>
          </w:rPr>
          <w:tab/>
        </w:r>
        <w:r w:rsidR="00660059">
          <w:rPr>
            <w:noProof/>
            <w:webHidden/>
          </w:rPr>
          <w:fldChar w:fldCharType="begin"/>
        </w:r>
        <w:r w:rsidR="00660059">
          <w:rPr>
            <w:noProof/>
            <w:webHidden/>
          </w:rPr>
          <w:instrText xml:space="preserve"> PAGEREF _Toc89430887 \h </w:instrText>
        </w:r>
        <w:r w:rsidR="00660059">
          <w:rPr>
            <w:noProof/>
            <w:webHidden/>
          </w:rPr>
        </w:r>
        <w:r w:rsidR="00660059">
          <w:rPr>
            <w:noProof/>
            <w:webHidden/>
          </w:rPr>
          <w:fldChar w:fldCharType="separate"/>
        </w:r>
        <w:r w:rsidR="00660059">
          <w:rPr>
            <w:noProof/>
            <w:webHidden/>
          </w:rPr>
          <w:t>14</w:t>
        </w:r>
        <w:r w:rsidR="00660059">
          <w:rPr>
            <w:noProof/>
            <w:webHidden/>
          </w:rPr>
          <w:fldChar w:fldCharType="end"/>
        </w:r>
      </w:hyperlink>
    </w:p>
    <w:p w14:paraId="72C98885" w14:textId="42EB5B1A"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88" w:history="1">
        <w:r w:rsidR="00660059" w:rsidRPr="00FB21B9">
          <w:rPr>
            <w:rStyle w:val="Hiperpovezava"/>
            <w:rFonts w:cstheme="minorHAnsi"/>
            <w:noProof/>
          </w:rPr>
          <w:t>11.2.4</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Collateral for the proper performance of contractual obligations</w:t>
        </w:r>
        <w:r w:rsidR="00660059">
          <w:rPr>
            <w:noProof/>
            <w:webHidden/>
          </w:rPr>
          <w:tab/>
        </w:r>
        <w:r w:rsidR="00660059">
          <w:rPr>
            <w:noProof/>
            <w:webHidden/>
          </w:rPr>
          <w:fldChar w:fldCharType="begin"/>
        </w:r>
        <w:r w:rsidR="00660059">
          <w:rPr>
            <w:noProof/>
            <w:webHidden/>
          </w:rPr>
          <w:instrText xml:space="preserve"> PAGEREF _Toc89430888 \h </w:instrText>
        </w:r>
        <w:r w:rsidR="00660059">
          <w:rPr>
            <w:noProof/>
            <w:webHidden/>
          </w:rPr>
        </w:r>
        <w:r w:rsidR="00660059">
          <w:rPr>
            <w:noProof/>
            <w:webHidden/>
          </w:rPr>
          <w:fldChar w:fldCharType="separate"/>
        </w:r>
        <w:r w:rsidR="00660059">
          <w:rPr>
            <w:noProof/>
            <w:webHidden/>
          </w:rPr>
          <w:t>15</w:t>
        </w:r>
        <w:r w:rsidR="00660059">
          <w:rPr>
            <w:noProof/>
            <w:webHidden/>
          </w:rPr>
          <w:fldChar w:fldCharType="end"/>
        </w:r>
      </w:hyperlink>
    </w:p>
    <w:p w14:paraId="38874210" w14:textId="4C75C987"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89" w:history="1">
        <w:r w:rsidR="00660059" w:rsidRPr="00FB21B9">
          <w:rPr>
            <w:rStyle w:val="Hiperpovezava"/>
            <w:rFonts w:cstheme="minorHAnsi"/>
            <w:noProof/>
          </w:rPr>
          <w:t>11.2.5</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Collateral for the rectification of faults within the warranty period</w:t>
        </w:r>
        <w:r w:rsidR="00660059">
          <w:rPr>
            <w:noProof/>
            <w:webHidden/>
          </w:rPr>
          <w:tab/>
        </w:r>
        <w:r w:rsidR="00660059">
          <w:rPr>
            <w:noProof/>
            <w:webHidden/>
          </w:rPr>
          <w:fldChar w:fldCharType="begin"/>
        </w:r>
        <w:r w:rsidR="00660059">
          <w:rPr>
            <w:noProof/>
            <w:webHidden/>
          </w:rPr>
          <w:instrText xml:space="preserve"> PAGEREF _Toc89430889 \h </w:instrText>
        </w:r>
        <w:r w:rsidR="00660059">
          <w:rPr>
            <w:noProof/>
            <w:webHidden/>
          </w:rPr>
        </w:r>
        <w:r w:rsidR="00660059">
          <w:rPr>
            <w:noProof/>
            <w:webHidden/>
          </w:rPr>
          <w:fldChar w:fldCharType="separate"/>
        </w:r>
        <w:r w:rsidR="00660059">
          <w:rPr>
            <w:noProof/>
            <w:webHidden/>
          </w:rPr>
          <w:t>16</w:t>
        </w:r>
        <w:r w:rsidR="00660059">
          <w:rPr>
            <w:noProof/>
            <w:webHidden/>
          </w:rPr>
          <w:fldChar w:fldCharType="end"/>
        </w:r>
      </w:hyperlink>
    </w:p>
    <w:p w14:paraId="37FE4172" w14:textId="20E42E57"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0" w:history="1">
        <w:r w:rsidR="00660059" w:rsidRPr="00FB21B9">
          <w:rPr>
            <w:rStyle w:val="Hiperpovezava"/>
            <w:rFonts w:cstheme="minorHAnsi"/>
            <w:noProof/>
          </w:rPr>
          <w:t>11.2.6</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Optional visit of the premises</w:t>
        </w:r>
        <w:r w:rsidR="00660059">
          <w:rPr>
            <w:noProof/>
            <w:webHidden/>
          </w:rPr>
          <w:tab/>
        </w:r>
        <w:r w:rsidR="00660059">
          <w:rPr>
            <w:noProof/>
            <w:webHidden/>
          </w:rPr>
          <w:fldChar w:fldCharType="begin"/>
        </w:r>
        <w:r w:rsidR="00660059">
          <w:rPr>
            <w:noProof/>
            <w:webHidden/>
          </w:rPr>
          <w:instrText xml:space="preserve"> PAGEREF _Toc89430890 \h </w:instrText>
        </w:r>
        <w:r w:rsidR="00660059">
          <w:rPr>
            <w:noProof/>
            <w:webHidden/>
          </w:rPr>
        </w:r>
        <w:r w:rsidR="00660059">
          <w:rPr>
            <w:noProof/>
            <w:webHidden/>
          </w:rPr>
          <w:fldChar w:fldCharType="separate"/>
        </w:r>
        <w:r w:rsidR="00660059">
          <w:rPr>
            <w:noProof/>
            <w:webHidden/>
          </w:rPr>
          <w:t>18</w:t>
        </w:r>
        <w:r w:rsidR="00660059">
          <w:rPr>
            <w:noProof/>
            <w:webHidden/>
          </w:rPr>
          <w:fldChar w:fldCharType="end"/>
        </w:r>
      </w:hyperlink>
    </w:p>
    <w:p w14:paraId="30217FE4" w14:textId="5304AE50" w:rsidR="00660059" w:rsidRDefault="00B37686">
      <w:pPr>
        <w:pStyle w:val="Kazalovsebine2"/>
        <w:tabs>
          <w:tab w:val="left" w:pos="800"/>
          <w:tab w:val="right" w:leader="dot" w:pos="9060"/>
        </w:tabs>
        <w:rPr>
          <w:rFonts w:asciiTheme="minorHAnsi" w:eastAsiaTheme="minorEastAsia" w:hAnsiTheme="minorHAnsi" w:cstheme="minorBidi"/>
          <w:smallCaps w:val="0"/>
          <w:noProof/>
          <w:sz w:val="22"/>
          <w:szCs w:val="22"/>
          <w:lang w:val="sl-SI" w:eastAsia="sl-SI"/>
        </w:rPr>
      </w:pPr>
      <w:hyperlink w:anchor="_Toc89430891" w:history="1">
        <w:r w:rsidR="00660059" w:rsidRPr="00FB21B9">
          <w:rPr>
            <w:rStyle w:val="Hiperpovezava"/>
            <w:rFonts w:cstheme="minorHAnsi"/>
            <w:noProof/>
          </w:rPr>
          <w:t>11.3</w:t>
        </w:r>
        <w:r w:rsidR="00660059">
          <w:rPr>
            <w:rFonts w:asciiTheme="minorHAnsi" w:eastAsiaTheme="minorEastAsia" w:hAnsiTheme="minorHAnsi" w:cstheme="minorBidi"/>
            <w:smallCaps w:val="0"/>
            <w:noProof/>
            <w:sz w:val="22"/>
            <w:szCs w:val="22"/>
            <w:lang w:val="sl-SI" w:eastAsia="sl-SI"/>
          </w:rPr>
          <w:tab/>
        </w:r>
        <w:r w:rsidR="00660059" w:rsidRPr="00FB21B9">
          <w:rPr>
            <w:rStyle w:val="Hiperpovezava"/>
            <w:noProof/>
          </w:rPr>
          <w:t>OTHER PROVISIONS FOR PREPARING THE TENDER</w:t>
        </w:r>
        <w:r w:rsidR="00660059">
          <w:rPr>
            <w:noProof/>
            <w:webHidden/>
          </w:rPr>
          <w:tab/>
        </w:r>
        <w:r w:rsidR="00660059">
          <w:rPr>
            <w:noProof/>
            <w:webHidden/>
          </w:rPr>
          <w:fldChar w:fldCharType="begin"/>
        </w:r>
        <w:r w:rsidR="00660059">
          <w:rPr>
            <w:noProof/>
            <w:webHidden/>
          </w:rPr>
          <w:instrText xml:space="preserve"> PAGEREF _Toc89430891 \h </w:instrText>
        </w:r>
        <w:r w:rsidR="00660059">
          <w:rPr>
            <w:noProof/>
            <w:webHidden/>
          </w:rPr>
        </w:r>
        <w:r w:rsidR="00660059">
          <w:rPr>
            <w:noProof/>
            <w:webHidden/>
          </w:rPr>
          <w:fldChar w:fldCharType="separate"/>
        </w:r>
        <w:r w:rsidR="00660059">
          <w:rPr>
            <w:noProof/>
            <w:webHidden/>
          </w:rPr>
          <w:t>18</w:t>
        </w:r>
        <w:r w:rsidR="00660059">
          <w:rPr>
            <w:noProof/>
            <w:webHidden/>
          </w:rPr>
          <w:fldChar w:fldCharType="end"/>
        </w:r>
      </w:hyperlink>
    </w:p>
    <w:p w14:paraId="103420A1" w14:textId="2C53C402"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2" w:history="1">
        <w:r w:rsidR="00660059" w:rsidRPr="00FB21B9">
          <w:rPr>
            <w:rStyle w:val="Hiperpovezava"/>
            <w:rFonts w:cstheme="minorHAnsi"/>
            <w:noProof/>
          </w:rPr>
          <w:t>11.3.1</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Joint tender</w:t>
        </w:r>
        <w:r w:rsidR="00660059">
          <w:rPr>
            <w:noProof/>
            <w:webHidden/>
          </w:rPr>
          <w:tab/>
        </w:r>
        <w:r w:rsidR="00660059">
          <w:rPr>
            <w:noProof/>
            <w:webHidden/>
          </w:rPr>
          <w:fldChar w:fldCharType="begin"/>
        </w:r>
        <w:r w:rsidR="00660059">
          <w:rPr>
            <w:noProof/>
            <w:webHidden/>
          </w:rPr>
          <w:instrText xml:space="preserve"> PAGEREF _Toc89430892 \h </w:instrText>
        </w:r>
        <w:r w:rsidR="00660059">
          <w:rPr>
            <w:noProof/>
            <w:webHidden/>
          </w:rPr>
        </w:r>
        <w:r w:rsidR="00660059">
          <w:rPr>
            <w:noProof/>
            <w:webHidden/>
          </w:rPr>
          <w:fldChar w:fldCharType="separate"/>
        </w:r>
        <w:r w:rsidR="00660059">
          <w:rPr>
            <w:noProof/>
            <w:webHidden/>
          </w:rPr>
          <w:t>18</w:t>
        </w:r>
        <w:r w:rsidR="00660059">
          <w:rPr>
            <w:noProof/>
            <w:webHidden/>
          </w:rPr>
          <w:fldChar w:fldCharType="end"/>
        </w:r>
      </w:hyperlink>
    </w:p>
    <w:p w14:paraId="3AD468F3" w14:textId="36B602C5"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3" w:history="1">
        <w:r w:rsidR="00660059" w:rsidRPr="00FB21B9">
          <w:rPr>
            <w:rStyle w:val="Hiperpovezava"/>
            <w:rFonts w:cstheme="minorHAnsi"/>
            <w:noProof/>
          </w:rPr>
          <w:t>11.3.2</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Tender with subcontractors</w:t>
        </w:r>
        <w:r w:rsidR="00660059">
          <w:rPr>
            <w:noProof/>
            <w:webHidden/>
          </w:rPr>
          <w:tab/>
        </w:r>
        <w:r w:rsidR="00660059">
          <w:rPr>
            <w:noProof/>
            <w:webHidden/>
          </w:rPr>
          <w:fldChar w:fldCharType="begin"/>
        </w:r>
        <w:r w:rsidR="00660059">
          <w:rPr>
            <w:noProof/>
            <w:webHidden/>
          </w:rPr>
          <w:instrText xml:space="preserve"> PAGEREF _Toc89430893 \h </w:instrText>
        </w:r>
        <w:r w:rsidR="00660059">
          <w:rPr>
            <w:noProof/>
            <w:webHidden/>
          </w:rPr>
        </w:r>
        <w:r w:rsidR="00660059">
          <w:rPr>
            <w:noProof/>
            <w:webHidden/>
          </w:rPr>
          <w:fldChar w:fldCharType="separate"/>
        </w:r>
        <w:r w:rsidR="00660059">
          <w:rPr>
            <w:noProof/>
            <w:webHidden/>
          </w:rPr>
          <w:t>18</w:t>
        </w:r>
        <w:r w:rsidR="00660059">
          <w:rPr>
            <w:noProof/>
            <w:webHidden/>
          </w:rPr>
          <w:fldChar w:fldCharType="end"/>
        </w:r>
      </w:hyperlink>
    </w:p>
    <w:p w14:paraId="01CB0F6B" w14:textId="12BB2D66"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4" w:history="1">
        <w:r w:rsidR="00660059" w:rsidRPr="00FB21B9">
          <w:rPr>
            <w:rStyle w:val="Hiperpovezava"/>
            <w:rFonts w:cstheme="minorHAnsi"/>
            <w:noProof/>
          </w:rPr>
          <w:t>11.3.3</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Variant tenders</w:t>
        </w:r>
        <w:r w:rsidR="00660059">
          <w:rPr>
            <w:noProof/>
            <w:webHidden/>
          </w:rPr>
          <w:tab/>
        </w:r>
        <w:r w:rsidR="00660059">
          <w:rPr>
            <w:noProof/>
            <w:webHidden/>
          </w:rPr>
          <w:fldChar w:fldCharType="begin"/>
        </w:r>
        <w:r w:rsidR="00660059">
          <w:rPr>
            <w:noProof/>
            <w:webHidden/>
          </w:rPr>
          <w:instrText xml:space="preserve"> PAGEREF _Toc89430894 \h </w:instrText>
        </w:r>
        <w:r w:rsidR="00660059">
          <w:rPr>
            <w:noProof/>
            <w:webHidden/>
          </w:rPr>
        </w:r>
        <w:r w:rsidR="00660059">
          <w:rPr>
            <w:noProof/>
            <w:webHidden/>
          </w:rPr>
          <w:fldChar w:fldCharType="separate"/>
        </w:r>
        <w:r w:rsidR="00660059">
          <w:rPr>
            <w:noProof/>
            <w:webHidden/>
          </w:rPr>
          <w:t>19</w:t>
        </w:r>
        <w:r w:rsidR="00660059">
          <w:rPr>
            <w:noProof/>
            <w:webHidden/>
          </w:rPr>
          <w:fldChar w:fldCharType="end"/>
        </w:r>
      </w:hyperlink>
    </w:p>
    <w:p w14:paraId="661B26E1" w14:textId="39D4710A"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5" w:history="1">
        <w:r w:rsidR="00660059" w:rsidRPr="00FB21B9">
          <w:rPr>
            <w:rStyle w:val="Hiperpovezava"/>
            <w:rFonts w:cstheme="minorHAnsi"/>
            <w:noProof/>
          </w:rPr>
          <w:t>11.3.4</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Language of the tender</w:t>
        </w:r>
        <w:r w:rsidR="00660059">
          <w:rPr>
            <w:noProof/>
            <w:webHidden/>
          </w:rPr>
          <w:tab/>
        </w:r>
        <w:r w:rsidR="00660059">
          <w:rPr>
            <w:noProof/>
            <w:webHidden/>
          </w:rPr>
          <w:fldChar w:fldCharType="begin"/>
        </w:r>
        <w:r w:rsidR="00660059">
          <w:rPr>
            <w:noProof/>
            <w:webHidden/>
          </w:rPr>
          <w:instrText xml:space="preserve"> PAGEREF _Toc89430895 \h </w:instrText>
        </w:r>
        <w:r w:rsidR="00660059">
          <w:rPr>
            <w:noProof/>
            <w:webHidden/>
          </w:rPr>
        </w:r>
        <w:r w:rsidR="00660059">
          <w:rPr>
            <w:noProof/>
            <w:webHidden/>
          </w:rPr>
          <w:fldChar w:fldCharType="separate"/>
        </w:r>
        <w:r w:rsidR="00660059">
          <w:rPr>
            <w:noProof/>
            <w:webHidden/>
          </w:rPr>
          <w:t>19</w:t>
        </w:r>
        <w:r w:rsidR="00660059">
          <w:rPr>
            <w:noProof/>
            <w:webHidden/>
          </w:rPr>
          <w:fldChar w:fldCharType="end"/>
        </w:r>
      </w:hyperlink>
    </w:p>
    <w:p w14:paraId="3AAF699F" w14:textId="3C77DB54"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6" w:history="1">
        <w:r w:rsidR="00660059" w:rsidRPr="00FB21B9">
          <w:rPr>
            <w:rStyle w:val="Hiperpovezava"/>
            <w:rFonts w:cstheme="minorHAnsi"/>
            <w:noProof/>
          </w:rPr>
          <w:t>11.3.5</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Preparing and submitting the tender in the e-JN system</w:t>
        </w:r>
        <w:r w:rsidR="00660059">
          <w:rPr>
            <w:noProof/>
            <w:webHidden/>
          </w:rPr>
          <w:tab/>
        </w:r>
        <w:r w:rsidR="00660059">
          <w:rPr>
            <w:noProof/>
            <w:webHidden/>
          </w:rPr>
          <w:fldChar w:fldCharType="begin"/>
        </w:r>
        <w:r w:rsidR="00660059">
          <w:rPr>
            <w:noProof/>
            <w:webHidden/>
          </w:rPr>
          <w:instrText xml:space="preserve"> PAGEREF _Toc89430896 \h </w:instrText>
        </w:r>
        <w:r w:rsidR="00660059">
          <w:rPr>
            <w:noProof/>
            <w:webHidden/>
          </w:rPr>
        </w:r>
        <w:r w:rsidR="00660059">
          <w:rPr>
            <w:noProof/>
            <w:webHidden/>
          </w:rPr>
          <w:fldChar w:fldCharType="separate"/>
        </w:r>
        <w:r w:rsidR="00660059">
          <w:rPr>
            <w:noProof/>
            <w:webHidden/>
          </w:rPr>
          <w:t>20</w:t>
        </w:r>
        <w:r w:rsidR="00660059">
          <w:rPr>
            <w:noProof/>
            <w:webHidden/>
          </w:rPr>
          <w:fldChar w:fldCharType="end"/>
        </w:r>
      </w:hyperlink>
    </w:p>
    <w:p w14:paraId="7673C81C" w14:textId="77E33422"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7" w:history="1">
        <w:r w:rsidR="00660059" w:rsidRPr="00FB21B9">
          <w:rPr>
            <w:rStyle w:val="Hiperpovezava"/>
            <w:rFonts w:cstheme="minorHAnsi"/>
            <w:noProof/>
          </w:rPr>
          <w:t>11.3.6</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Validity of the tender</w:t>
        </w:r>
        <w:r w:rsidR="00660059">
          <w:rPr>
            <w:noProof/>
            <w:webHidden/>
          </w:rPr>
          <w:tab/>
        </w:r>
        <w:r w:rsidR="00660059">
          <w:rPr>
            <w:noProof/>
            <w:webHidden/>
          </w:rPr>
          <w:fldChar w:fldCharType="begin"/>
        </w:r>
        <w:r w:rsidR="00660059">
          <w:rPr>
            <w:noProof/>
            <w:webHidden/>
          </w:rPr>
          <w:instrText xml:space="preserve"> PAGEREF _Toc89430897 \h </w:instrText>
        </w:r>
        <w:r w:rsidR="00660059">
          <w:rPr>
            <w:noProof/>
            <w:webHidden/>
          </w:rPr>
        </w:r>
        <w:r w:rsidR="00660059">
          <w:rPr>
            <w:noProof/>
            <w:webHidden/>
          </w:rPr>
          <w:fldChar w:fldCharType="separate"/>
        </w:r>
        <w:r w:rsidR="00660059">
          <w:rPr>
            <w:noProof/>
            <w:webHidden/>
          </w:rPr>
          <w:t>20</w:t>
        </w:r>
        <w:r w:rsidR="00660059">
          <w:rPr>
            <w:noProof/>
            <w:webHidden/>
          </w:rPr>
          <w:fldChar w:fldCharType="end"/>
        </w:r>
      </w:hyperlink>
    </w:p>
    <w:p w14:paraId="52D0C1B9" w14:textId="2370812F"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8" w:history="1">
        <w:r w:rsidR="00660059" w:rsidRPr="00FB21B9">
          <w:rPr>
            <w:rStyle w:val="Hiperpovezava"/>
            <w:rFonts w:cstheme="minorHAnsi"/>
            <w:noProof/>
          </w:rPr>
          <w:t>11.3.7</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Tender costs</w:t>
        </w:r>
        <w:r w:rsidR="00660059">
          <w:rPr>
            <w:noProof/>
            <w:webHidden/>
          </w:rPr>
          <w:tab/>
        </w:r>
        <w:r w:rsidR="00660059">
          <w:rPr>
            <w:noProof/>
            <w:webHidden/>
          </w:rPr>
          <w:fldChar w:fldCharType="begin"/>
        </w:r>
        <w:r w:rsidR="00660059">
          <w:rPr>
            <w:noProof/>
            <w:webHidden/>
          </w:rPr>
          <w:instrText xml:space="preserve"> PAGEREF _Toc89430898 \h </w:instrText>
        </w:r>
        <w:r w:rsidR="00660059">
          <w:rPr>
            <w:noProof/>
            <w:webHidden/>
          </w:rPr>
        </w:r>
        <w:r w:rsidR="00660059">
          <w:rPr>
            <w:noProof/>
            <w:webHidden/>
          </w:rPr>
          <w:fldChar w:fldCharType="separate"/>
        </w:r>
        <w:r w:rsidR="00660059">
          <w:rPr>
            <w:noProof/>
            <w:webHidden/>
          </w:rPr>
          <w:t>20</w:t>
        </w:r>
        <w:r w:rsidR="00660059">
          <w:rPr>
            <w:noProof/>
            <w:webHidden/>
          </w:rPr>
          <w:fldChar w:fldCharType="end"/>
        </w:r>
      </w:hyperlink>
    </w:p>
    <w:p w14:paraId="2DA4B13F" w14:textId="2F8468D0" w:rsidR="00660059" w:rsidRDefault="00B37686">
      <w:pPr>
        <w:pStyle w:val="Kazalovsebine3"/>
        <w:tabs>
          <w:tab w:val="left" w:pos="1200"/>
          <w:tab w:val="right" w:leader="dot" w:pos="9060"/>
        </w:tabs>
        <w:rPr>
          <w:rFonts w:asciiTheme="minorHAnsi" w:eastAsiaTheme="minorEastAsia" w:hAnsiTheme="minorHAnsi" w:cstheme="minorBidi"/>
          <w:i w:val="0"/>
          <w:iCs w:val="0"/>
          <w:noProof/>
          <w:sz w:val="22"/>
          <w:szCs w:val="22"/>
          <w:lang w:val="sl-SI" w:eastAsia="sl-SI"/>
        </w:rPr>
      </w:pPr>
      <w:hyperlink w:anchor="_Toc89430899" w:history="1">
        <w:r w:rsidR="00660059" w:rsidRPr="00FB21B9">
          <w:rPr>
            <w:rStyle w:val="Hiperpovezava"/>
            <w:rFonts w:cstheme="minorHAnsi"/>
            <w:noProof/>
          </w:rPr>
          <w:t>11.3.8</w:t>
        </w:r>
        <w:r w:rsidR="00660059">
          <w:rPr>
            <w:rFonts w:asciiTheme="minorHAnsi" w:eastAsiaTheme="minorEastAsia" w:hAnsiTheme="minorHAnsi" w:cstheme="minorBidi"/>
            <w:i w:val="0"/>
            <w:iCs w:val="0"/>
            <w:noProof/>
            <w:sz w:val="22"/>
            <w:szCs w:val="22"/>
            <w:lang w:val="sl-SI" w:eastAsia="sl-SI"/>
          </w:rPr>
          <w:tab/>
        </w:r>
        <w:r w:rsidR="00660059" w:rsidRPr="00FB21B9">
          <w:rPr>
            <w:rStyle w:val="Hiperpovezava"/>
            <w:noProof/>
          </w:rPr>
          <w:t>Anti-corruption provision</w:t>
        </w:r>
        <w:r w:rsidR="00660059">
          <w:rPr>
            <w:noProof/>
            <w:webHidden/>
          </w:rPr>
          <w:tab/>
        </w:r>
        <w:r w:rsidR="00660059">
          <w:rPr>
            <w:noProof/>
            <w:webHidden/>
          </w:rPr>
          <w:fldChar w:fldCharType="begin"/>
        </w:r>
        <w:r w:rsidR="00660059">
          <w:rPr>
            <w:noProof/>
            <w:webHidden/>
          </w:rPr>
          <w:instrText xml:space="preserve"> PAGEREF _Toc89430899 \h </w:instrText>
        </w:r>
        <w:r w:rsidR="00660059">
          <w:rPr>
            <w:noProof/>
            <w:webHidden/>
          </w:rPr>
        </w:r>
        <w:r w:rsidR="00660059">
          <w:rPr>
            <w:noProof/>
            <w:webHidden/>
          </w:rPr>
          <w:fldChar w:fldCharType="separate"/>
        </w:r>
        <w:r w:rsidR="00660059">
          <w:rPr>
            <w:noProof/>
            <w:webHidden/>
          </w:rPr>
          <w:t>20</w:t>
        </w:r>
        <w:r w:rsidR="00660059">
          <w:rPr>
            <w:noProof/>
            <w:webHidden/>
          </w:rPr>
          <w:fldChar w:fldCharType="end"/>
        </w:r>
      </w:hyperlink>
    </w:p>
    <w:p w14:paraId="22308BF7" w14:textId="58FE1650" w:rsidR="00660059" w:rsidRDefault="00B37686">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89430900" w:history="1">
        <w:r w:rsidR="00660059" w:rsidRPr="00FB21B9">
          <w:rPr>
            <w:rStyle w:val="Hiperpovezava"/>
            <w:rFonts w:cstheme="minorHAnsi"/>
            <w:noProof/>
          </w:rPr>
          <w:t>12.</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NOTICE ON CONTRACT AWARD DECISION</w:t>
        </w:r>
        <w:r w:rsidR="00660059">
          <w:rPr>
            <w:noProof/>
            <w:webHidden/>
          </w:rPr>
          <w:tab/>
        </w:r>
        <w:r w:rsidR="00660059">
          <w:rPr>
            <w:noProof/>
            <w:webHidden/>
          </w:rPr>
          <w:fldChar w:fldCharType="begin"/>
        </w:r>
        <w:r w:rsidR="00660059">
          <w:rPr>
            <w:noProof/>
            <w:webHidden/>
          </w:rPr>
          <w:instrText xml:space="preserve"> PAGEREF _Toc89430900 \h </w:instrText>
        </w:r>
        <w:r w:rsidR="00660059">
          <w:rPr>
            <w:noProof/>
            <w:webHidden/>
          </w:rPr>
        </w:r>
        <w:r w:rsidR="00660059">
          <w:rPr>
            <w:noProof/>
            <w:webHidden/>
          </w:rPr>
          <w:fldChar w:fldCharType="separate"/>
        </w:r>
        <w:r w:rsidR="00660059">
          <w:rPr>
            <w:noProof/>
            <w:webHidden/>
          </w:rPr>
          <w:t>20</w:t>
        </w:r>
        <w:r w:rsidR="00660059">
          <w:rPr>
            <w:noProof/>
            <w:webHidden/>
          </w:rPr>
          <w:fldChar w:fldCharType="end"/>
        </w:r>
      </w:hyperlink>
    </w:p>
    <w:p w14:paraId="3B76408C" w14:textId="3469213B" w:rsidR="00660059" w:rsidRDefault="00B37686">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89430901" w:history="1">
        <w:r w:rsidR="00660059" w:rsidRPr="00FB21B9">
          <w:rPr>
            <w:rStyle w:val="Hiperpovezava"/>
            <w:rFonts w:cstheme="minorHAnsi"/>
            <w:noProof/>
          </w:rPr>
          <w:t>13.</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WITHDRAWAL FROM THE TENDER PROCESS</w:t>
        </w:r>
        <w:r w:rsidR="00660059">
          <w:rPr>
            <w:noProof/>
            <w:webHidden/>
          </w:rPr>
          <w:tab/>
        </w:r>
        <w:r w:rsidR="00660059">
          <w:rPr>
            <w:noProof/>
            <w:webHidden/>
          </w:rPr>
          <w:fldChar w:fldCharType="begin"/>
        </w:r>
        <w:r w:rsidR="00660059">
          <w:rPr>
            <w:noProof/>
            <w:webHidden/>
          </w:rPr>
          <w:instrText xml:space="preserve"> PAGEREF _Toc89430901 \h </w:instrText>
        </w:r>
        <w:r w:rsidR="00660059">
          <w:rPr>
            <w:noProof/>
            <w:webHidden/>
          </w:rPr>
        </w:r>
        <w:r w:rsidR="00660059">
          <w:rPr>
            <w:noProof/>
            <w:webHidden/>
          </w:rPr>
          <w:fldChar w:fldCharType="separate"/>
        </w:r>
        <w:r w:rsidR="00660059">
          <w:rPr>
            <w:noProof/>
            <w:webHidden/>
          </w:rPr>
          <w:t>20</w:t>
        </w:r>
        <w:r w:rsidR="00660059">
          <w:rPr>
            <w:noProof/>
            <w:webHidden/>
          </w:rPr>
          <w:fldChar w:fldCharType="end"/>
        </w:r>
      </w:hyperlink>
    </w:p>
    <w:p w14:paraId="42970F14" w14:textId="673B0524" w:rsidR="00660059" w:rsidRDefault="00B37686">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89430902" w:history="1">
        <w:r w:rsidR="00660059" w:rsidRPr="00FB21B9">
          <w:rPr>
            <w:rStyle w:val="Hiperpovezava"/>
            <w:rFonts w:cstheme="minorHAnsi"/>
            <w:noProof/>
          </w:rPr>
          <w:t>14.</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CONTRACT</w:t>
        </w:r>
        <w:r w:rsidR="00660059">
          <w:rPr>
            <w:noProof/>
            <w:webHidden/>
          </w:rPr>
          <w:tab/>
        </w:r>
        <w:r w:rsidR="00660059">
          <w:rPr>
            <w:noProof/>
            <w:webHidden/>
          </w:rPr>
          <w:fldChar w:fldCharType="begin"/>
        </w:r>
        <w:r w:rsidR="00660059">
          <w:rPr>
            <w:noProof/>
            <w:webHidden/>
          </w:rPr>
          <w:instrText xml:space="preserve"> PAGEREF _Toc89430902 \h </w:instrText>
        </w:r>
        <w:r w:rsidR="00660059">
          <w:rPr>
            <w:noProof/>
            <w:webHidden/>
          </w:rPr>
        </w:r>
        <w:r w:rsidR="00660059">
          <w:rPr>
            <w:noProof/>
            <w:webHidden/>
          </w:rPr>
          <w:fldChar w:fldCharType="separate"/>
        </w:r>
        <w:r w:rsidR="00660059">
          <w:rPr>
            <w:noProof/>
            <w:webHidden/>
          </w:rPr>
          <w:t>21</w:t>
        </w:r>
        <w:r w:rsidR="00660059">
          <w:rPr>
            <w:noProof/>
            <w:webHidden/>
          </w:rPr>
          <w:fldChar w:fldCharType="end"/>
        </w:r>
      </w:hyperlink>
    </w:p>
    <w:p w14:paraId="382A5266" w14:textId="0723F679" w:rsidR="00660059" w:rsidRDefault="00B37686">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sl-SI" w:eastAsia="sl-SI"/>
        </w:rPr>
      </w:pPr>
      <w:hyperlink w:anchor="_Toc89430903" w:history="1">
        <w:r w:rsidR="00660059" w:rsidRPr="00FB21B9">
          <w:rPr>
            <w:rStyle w:val="Hiperpovezava"/>
            <w:rFonts w:cstheme="minorHAnsi"/>
            <w:noProof/>
          </w:rPr>
          <w:t>15.</w:t>
        </w:r>
        <w:r w:rsidR="00660059">
          <w:rPr>
            <w:rFonts w:asciiTheme="minorHAnsi" w:eastAsiaTheme="minorEastAsia" w:hAnsiTheme="minorHAnsi" w:cstheme="minorBidi"/>
            <w:b w:val="0"/>
            <w:bCs w:val="0"/>
            <w:caps w:val="0"/>
            <w:noProof/>
            <w:sz w:val="22"/>
            <w:szCs w:val="22"/>
            <w:lang w:val="sl-SI" w:eastAsia="sl-SI"/>
          </w:rPr>
          <w:tab/>
        </w:r>
        <w:r w:rsidR="00660059" w:rsidRPr="00FB21B9">
          <w:rPr>
            <w:rStyle w:val="Hiperpovezava"/>
            <w:noProof/>
          </w:rPr>
          <w:t>LEGAL PROTECTION</w:t>
        </w:r>
        <w:r w:rsidR="00660059">
          <w:rPr>
            <w:noProof/>
            <w:webHidden/>
          </w:rPr>
          <w:tab/>
        </w:r>
        <w:r w:rsidR="00660059">
          <w:rPr>
            <w:noProof/>
            <w:webHidden/>
          </w:rPr>
          <w:fldChar w:fldCharType="begin"/>
        </w:r>
        <w:r w:rsidR="00660059">
          <w:rPr>
            <w:noProof/>
            <w:webHidden/>
          </w:rPr>
          <w:instrText xml:space="preserve"> PAGEREF _Toc89430903 \h </w:instrText>
        </w:r>
        <w:r w:rsidR="00660059">
          <w:rPr>
            <w:noProof/>
            <w:webHidden/>
          </w:rPr>
        </w:r>
        <w:r w:rsidR="00660059">
          <w:rPr>
            <w:noProof/>
            <w:webHidden/>
          </w:rPr>
          <w:fldChar w:fldCharType="separate"/>
        </w:r>
        <w:r w:rsidR="00660059">
          <w:rPr>
            <w:noProof/>
            <w:webHidden/>
          </w:rPr>
          <w:t>21</w:t>
        </w:r>
        <w:r w:rsidR="00660059">
          <w:rPr>
            <w:noProof/>
            <w:webHidden/>
          </w:rPr>
          <w:fldChar w:fldCharType="end"/>
        </w:r>
      </w:hyperlink>
    </w:p>
    <w:p w14:paraId="472B93FB" w14:textId="4AA7EE9E" w:rsidR="001F614F" w:rsidRPr="0050517A" w:rsidRDefault="009B3F0C" w:rsidP="001F614F">
      <w:pPr>
        <w:rPr>
          <w:rFonts w:asciiTheme="minorHAnsi" w:hAnsiTheme="minorHAnsi" w:cstheme="minorHAnsi"/>
        </w:rPr>
      </w:pPr>
      <w:r w:rsidRPr="0050517A">
        <w:rPr>
          <w:rFonts w:asciiTheme="minorHAnsi" w:hAnsiTheme="minorHAnsi" w:cstheme="minorHAnsi"/>
          <w:sz w:val="18"/>
        </w:rPr>
        <w:fldChar w:fldCharType="end"/>
      </w:r>
      <w:bookmarkStart w:id="3" w:name="_Toc336851777"/>
    </w:p>
    <w:p w14:paraId="227DF595" w14:textId="32B5EFBE" w:rsidR="00244CD7" w:rsidRPr="0050517A" w:rsidRDefault="00244CD7" w:rsidP="00244CD7">
      <w:pPr>
        <w:pStyle w:val="Naslov1"/>
        <w:rPr>
          <w:rFonts w:asciiTheme="minorHAnsi" w:hAnsiTheme="minorHAnsi" w:cstheme="minorHAnsi"/>
        </w:rPr>
      </w:pPr>
      <w:bookmarkStart w:id="4" w:name="_Toc89430864"/>
      <w:bookmarkStart w:id="5" w:name="_Toc26862728"/>
      <w:bookmarkEnd w:id="2"/>
      <w:bookmarkEnd w:id="3"/>
      <w:r>
        <w:rPr>
          <w:rFonts w:asciiTheme="minorHAnsi" w:hAnsiTheme="minorHAnsi"/>
          <w:caps w:val="0"/>
        </w:rPr>
        <w:lastRenderedPageBreak/>
        <w:t>CONTRACTING AUTHORITY</w:t>
      </w:r>
      <w:bookmarkEnd w:id="4"/>
      <w:r>
        <w:rPr>
          <w:rFonts w:asciiTheme="minorHAnsi" w:hAnsiTheme="minorHAnsi"/>
          <w:caps w:val="0"/>
        </w:rPr>
        <w:t xml:space="preserve"> </w:t>
      </w:r>
      <w:bookmarkEnd w:id="5"/>
    </w:p>
    <w:tbl>
      <w:tblPr>
        <w:tblW w:w="8295" w:type="dxa"/>
        <w:jc w:val="center"/>
        <w:tblLayout w:type="fixed"/>
        <w:tblLook w:val="04A0" w:firstRow="1" w:lastRow="0" w:firstColumn="1" w:lastColumn="0" w:noHBand="0" w:noVBand="1"/>
      </w:tblPr>
      <w:tblGrid>
        <w:gridCol w:w="3261"/>
        <w:gridCol w:w="5034"/>
      </w:tblGrid>
      <w:tr w:rsidR="00244CD7" w:rsidRPr="0050517A" w14:paraId="0D54FC50" w14:textId="77777777" w:rsidTr="004205E9">
        <w:trPr>
          <w:trHeight w:val="340"/>
          <w:jc w:val="center"/>
        </w:trPr>
        <w:tc>
          <w:tcPr>
            <w:tcW w:w="3261" w:type="dxa"/>
            <w:tcBorders>
              <w:bottom w:val="single" w:sz="4" w:space="0" w:color="auto"/>
            </w:tcBorders>
            <w:shd w:val="clear" w:color="auto" w:fill="FFFFFF" w:themeFill="background1"/>
            <w:vAlign w:val="center"/>
            <w:hideMark/>
          </w:tcPr>
          <w:p w14:paraId="554327A0" w14:textId="77777777" w:rsidR="00244CD7" w:rsidRPr="0050517A" w:rsidRDefault="00244CD7" w:rsidP="0086433B">
            <w:pPr>
              <w:rPr>
                <w:rFonts w:asciiTheme="minorHAnsi" w:eastAsia="Times New Roman" w:hAnsiTheme="minorHAnsi" w:cstheme="minorHAnsi"/>
                <w:szCs w:val="20"/>
              </w:rPr>
            </w:pPr>
            <w:bookmarkStart w:id="6" w:name="_Toc26515162"/>
            <w:bookmarkStart w:id="7" w:name="_Toc26529392"/>
            <w:bookmarkStart w:id="8" w:name="_Toc26529440"/>
            <w:bookmarkStart w:id="9" w:name="_Toc26529665"/>
            <w:bookmarkStart w:id="10" w:name="_Toc26778508"/>
            <w:bookmarkStart w:id="11" w:name="_Toc26862729"/>
            <w:bookmarkStart w:id="12" w:name="_Toc29215059"/>
            <w:bookmarkStart w:id="13" w:name="_Toc29278516"/>
            <w:bookmarkStart w:id="14" w:name="_Toc29541438"/>
            <w:bookmarkStart w:id="15" w:name="_Toc29970715"/>
            <w:r>
              <w:rPr>
                <w:rFonts w:asciiTheme="minorHAnsi" w:hAnsiTheme="minorHAnsi"/>
              </w:rPr>
              <w:t>Name of the Contracting Authority:</w:t>
            </w:r>
            <w:bookmarkEnd w:id="6"/>
            <w:bookmarkEnd w:id="7"/>
            <w:bookmarkEnd w:id="8"/>
            <w:bookmarkEnd w:id="9"/>
            <w:bookmarkEnd w:id="10"/>
            <w:bookmarkEnd w:id="11"/>
            <w:bookmarkEnd w:id="12"/>
            <w:bookmarkEnd w:id="13"/>
            <w:bookmarkEnd w:id="14"/>
            <w:bookmarkEnd w:id="15"/>
            <w:r>
              <w:rPr>
                <w:rFonts w:asciiTheme="minorHAnsi" w:hAnsiTheme="minorHAnsi"/>
              </w:rPr>
              <w:t xml:space="preserve"> </w:t>
            </w:r>
          </w:p>
        </w:tc>
        <w:tc>
          <w:tcPr>
            <w:tcW w:w="5034" w:type="dxa"/>
            <w:tcBorders>
              <w:bottom w:val="single" w:sz="4" w:space="0" w:color="auto"/>
            </w:tcBorders>
            <w:vAlign w:val="center"/>
            <w:hideMark/>
          </w:tcPr>
          <w:p w14:paraId="0C53FE71" w14:textId="77777777" w:rsidR="00244CD7" w:rsidRPr="0050517A" w:rsidRDefault="00244CD7" w:rsidP="0086433B">
            <w:pPr>
              <w:rPr>
                <w:rFonts w:asciiTheme="minorHAnsi" w:eastAsia="Times New Roman" w:hAnsiTheme="minorHAnsi" w:cstheme="minorHAnsi"/>
                <w:szCs w:val="20"/>
              </w:rPr>
            </w:pPr>
            <w:bookmarkStart w:id="16" w:name="_Toc26515163"/>
            <w:bookmarkStart w:id="17" w:name="_Toc26529393"/>
            <w:bookmarkStart w:id="18" w:name="_Toc26529441"/>
            <w:bookmarkStart w:id="19" w:name="_Toc26529666"/>
            <w:bookmarkStart w:id="20" w:name="_Toc26778509"/>
            <w:bookmarkStart w:id="21" w:name="_Toc26862730"/>
            <w:bookmarkStart w:id="22" w:name="_Toc29215060"/>
            <w:bookmarkStart w:id="23" w:name="_Toc29278517"/>
            <w:bookmarkStart w:id="24" w:name="_Toc29541439"/>
            <w:bookmarkStart w:id="25" w:name="_Toc29970716"/>
            <w:r>
              <w:rPr>
                <w:rFonts w:asciiTheme="minorHAnsi" w:hAnsiTheme="minorHAnsi"/>
              </w:rPr>
              <w:t>UNIVERSITY OF MARIBOR</w:t>
            </w:r>
            <w:bookmarkEnd w:id="16"/>
            <w:bookmarkEnd w:id="17"/>
            <w:bookmarkEnd w:id="18"/>
            <w:bookmarkEnd w:id="19"/>
            <w:bookmarkEnd w:id="20"/>
            <w:bookmarkEnd w:id="21"/>
            <w:bookmarkEnd w:id="22"/>
            <w:bookmarkEnd w:id="23"/>
            <w:bookmarkEnd w:id="24"/>
            <w:bookmarkEnd w:id="25"/>
          </w:p>
        </w:tc>
      </w:tr>
      <w:tr w:rsidR="00244CD7" w:rsidRPr="0050517A" w14:paraId="5076F3C4"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10603293" w14:textId="77777777"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Address:</w:t>
            </w:r>
          </w:p>
        </w:tc>
        <w:tc>
          <w:tcPr>
            <w:tcW w:w="5034" w:type="dxa"/>
            <w:tcBorders>
              <w:top w:val="single" w:sz="4" w:space="0" w:color="auto"/>
              <w:bottom w:val="single" w:sz="4" w:space="0" w:color="auto"/>
            </w:tcBorders>
            <w:vAlign w:val="center"/>
            <w:hideMark/>
          </w:tcPr>
          <w:p w14:paraId="5580FD01" w14:textId="77777777" w:rsidR="00244CD7" w:rsidRPr="0050517A" w:rsidRDefault="00244CD7" w:rsidP="004205E9">
            <w:pPr>
              <w:spacing w:line="256" w:lineRule="auto"/>
              <w:rPr>
                <w:rFonts w:asciiTheme="minorHAnsi" w:eastAsia="Times New Roman" w:hAnsiTheme="minorHAnsi" w:cstheme="minorHAnsi"/>
                <w:szCs w:val="20"/>
              </w:rPr>
            </w:pPr>
            <w:proofErr w:type="spellStart"/>
            <w:r>
              <w:rPr>
                <w:rFonts w:asciiTheme="minorHAnsi" w:hAnsiTheme="minorHAnsi"/>
              </w:rPr>
              <w:t>Slomškov</w:t>
            </w:r>
            <w:proofErr w:type="spellEnd"/>
            <w:r>
              <w:rPr>
                <w:rFonts w:asciiTheme="minorHAnsi" w:hAnsiTheme="minorHAnsi"/>
              </w:rPr>
              <w:t xml:space="preserve"> </w:t>
            </w:r>
            <w:proofErr w:type="spellStart"/>
            <w:r>
              <w:rPr>
                <w:rFonts w:asciiTheme="minorHAnsi" w:hAnsiTheme="minorHAnsi"/>
              </w:rPr>
              <w:t>trg</w:t>
            </w:r>
            <w:proofErr w:type="spellEnd"/>
            <w:r>
              <w:rPr>
                <w:rFonts w:asciiTheme="minorHAnsi" w:hAnsiTheme="minorHAnsi"/>
              </w:rPr>
              <w:t xml:space="preserve"> 15, 2000 Maribor</w:t>
            </w:r>
          </w:p>
        </w:tc>
      </w:tr>
      <w:tr w:rsidR="00244CD7" w:rsidRPr="0050517A" w14:paraId="4594965B"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E728F53" w14:textId="77777777"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VAT number</w:t>
            </w:r>
          </w:p>
        </w:tc>
        <w:tc>
          <w:tcPr>
            <w:tcW w:w="5034" w:type="dxa"/>
            <w:tcBorders>
              <w:top w:val="single" w:sz="4" w:space="0" w:color="auto"/>
              <w:bottom w:val="single" w:sz="4" w:space="0" w:color="auto"/>
            </w:tcBorders>
            <w:vAlign w:val="center"/>
            <w:hideMark/>
          </w:tcPr>
          <w:p w14:paraId="0BF15D4A" w14:textId="77777777"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SI 71674705</w:t>
            </w:r>
          </w:p>
        </w:tc>
      </w:tr>
      <w:tr w:rsidR="00244CD7" w:rsidRPr="0050517A" w14:paraId="0DF48496"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058FCEB" w14:textId="77777777"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Registration number</w:t>
            </w:r>
          </w:p>
        </w:tc>
        <w:tc>
          <w:tcPr>
            <w:tcW w:w="5034" w:type="dxa"/>
            <w:tcBorders>
              <w:top w:val="single" w:sz="4" w:space="0" w:color="auto"/>
              <w:bottom w:val="single" w:sz="4" w:space="0" w:color="auto"/>
            </w:tcBorders>
            <w:vAlign w:val="center"/>
            <w:hideMark/>
          </w:tcPr>
          <w:p w14:paraId="20EBB7BD" w14:textId="77777777"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5089638000</w:t>
            </w:r>
          </w:p>
        </w:tc>
      </w:tr>
      <w:tr w:rsidR="00244CD7" w:rsidRPr="0050517A" w14:paraId="4C6682AF" w14:textId="77777777" w:rsidTr="004205E9">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788F276F" w14:textId="77777777"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Legal representative of the Contracting Authority</w:t>
            </w:r>
          </w:p>
        </w:tc>
        <w:tc>
          <w:tcPr>
            <w:tcW w:w="5034" w:type="dxa"/>
            <w:tcBorders>
              <w:top w:val="single" w:sz="4" w:space="0" w:color="auto"/>
              <w:bottom w:val="single" w:sz="4" w:space="0" w:color="auto"/>
            </w:tcBorders>
            <w:vAlign w:val="center"/>
            <w:hideMark/>
          </w:tcPr>
          <w:p w14:paraId="26E8CF54" w14:textId="2F15989C" w:rsidR="00244CD7" w:rsidRPr="0050517A" w:rsidRDefault="00244CD7" w:rsidP="004205E9">
            <w:pPr>
              <w:spacing w:line="256" w:lineRule="auto"/>
              <w:rPr>
                <w:rFonts w:asciiTheme="minorHAnsi" w:eastAsia="Times New Roman" w:hAnsiTheme="minorHAnsi" w:cstheme="minorHAnsi"/>
                <w:szCs w:val="20"/>
              </w:rPr>
            </w:pPr>
            <w:r>
              <w:rPr>
                <w:rFonts w:asciiTheme="minorHAnsi" w:hAnsiTheme="minorHAnsi"/>
              </w:rPr>
              <w:t xml:space="preserve">prof. </w:t>
            </w:r>
            <w:proofErr w:type="spellStart"/>
            <w:r>
              <w:rPr>
                <w:rFonts w:asciiTheme="minorHAnsi" w:hAnsiTheme="minorHAnsi"/>
              </w:rPr>
              <w:t>dr.</w:t>
            </w:r>
            <w:proofErr w:type="spellEnd"/>
            <w:r>
              <w:rPr>
                <w:rFonts w:asciiTheme="minorHAnsi" w:hAnsiTheme="minorHAnsi"/>
              </w:rPr>
              <w:t xml:space="preserve"> Zdravko </w:t>
            </w:r>
            <w:proofErr w:type="spellStart"/>
            <w:r>
              <w:rPr>
                <w:rFonts w:asciiTheme="minorHAnsi" w:hAnsiTheme="minorHAnsi"/>
              </w:rPr>
              <w:t>Kačič</w:t>
            </w:r>
            <w:proofErr w:type="spellEnd"/>
            <w:r>
              <w:rPr>
                <w:rFonts w:asciiTheme="minorHAnsi" w:hAnsiTheme="minorHAnsi"/>
              </w:rPr>
              <w:t>, rector</w:t>
            </w:r>
          </w:p>
        </w:tc>
      </w:tr>
    </w:tbl>
    <w:p w14:paraId="08148085" w14:textId="77777777" w:rsidR="00244CD7" w:rsidRPr="0050517A" w:rsidRDefault="00244CD7" w:rsidP="00244CD7">
      <w:pPr>
        <w:rPr>
          <w:rFonts w:asciiTheme="minorHAnsi" w:hAnsiTheme="minorHAnsi" w:cstheme="minorHAnsi"/>
        </w:rPr>
      </w:pPr>
    </w:p>
    <w:p w14:paraId="15932E02" w14:textId="14A2D8BE" w:rsidR="00244CD7" w:rsidRPr="0050517A" w:rsidRDefault="00244CD7" w:rsidP="00244CD7">
      <w:pPr>
        <w:rPr>
          <w:rFonts w:asciiTheme="minorHAnsi" w:hAnsiTheme="minorHAnsi" w:cstheme="minorHAnsi"/>
        </w:rPr>
      </w:pPr>
      <w:r>
        <w:rPr>
          <w:rFonts w:asciiTheme="minorHAnsi" w:hAnsiTheme="minorHAnsi"/>
        </w:rPr>
        <w:t>The Contracting Authority invites all interested tenderers to submit a tender in line with the requirements set out in the public tender documents (hereinafter: tender documents).</w:t>
      </w:r>
    </w:p>
    <w:p w14:paraId="4661B030" w14:textId="2CB10000" w:rsidR="00A2447A" w:rsidRPr="0050517A" w:rsidRDefault="00A2447A" w:rsidP="00244CD7">
      <w:pPr>
        <w:rPr>
          <w:rFonts w:asciiTheme="minorHAnsi" w:hAnsiTheme="minorHAnsi" w:cstheme="minorHAnsi"/>
        </w:rPr>
      </w:pPr>
    </w:p>
    <w:p w14:paraId="1D59BC52" w14:textId="1474F4B6" w:rsidR="00A2447A" w:rsidRPr="0050517A" w:rsidRDefault="00A2447A" w:rsidP="0086433B">
      <w:pPr>
        <w:pStyle w:val="Naslov1"/>
        <w:spacing w:before="0" w:beforeAutospacing="0"/>
        <w:rPr>
          <w:rFonts w:asciiTheme="minorHAnsi" w:hAnsiTheme="minorHAnsi" w:cstheme="minorHAnsi"/>
          <w:caps w:val="0"/>
        </w:rPr>
      </w:pPr>
      <w:bookmarkStart w:id="26" w:name="_Toc89430865"/>
      <w:r>
        <w:rPr>
          <w:rFonts w:asciiTheme="minorHAnsi" w:hAnsiTheme="minorHAnsi"/>
          <w:caps w:val="0"/>
        </w:rPr>
        <w:t>FINANCING METHOD</w:t>
      </w:r>
      <w:bookmarkEnd w:id="26"/>
      <w:r>
        <w:rPr>
          <w:rFonts w:asciiTheme="minorHAnsi" w:hAnsiTheme="minorHAnsi"/>
          <w:caps w:val="0"/>
        </w:rPr>
        <w:t xml:space="preserve"> </w:t>
      </w:r>
    </w:p>
    <w:p w14:paraId="44A0E9D6" w14:textId="6A0B794A" w:rsidR="00A2447A" w:rsidRPr="0050517A" w:rsidRDefault="00A2447A" w:rsidP="00A2447A">
      <w:pPr>
        <w:spacing w:line="240" w:lineRule="auto"/>
        <w:jc w:val="left"/>
        <w:rPr>
          <w:rFonts w:asciiTheme="minorHAnsi" w:eastAsia="Times New Roman" w:hAnsiTheme="minorHAnsi" w:cstheme="minorHAnsi"/>
          <w:sz w:val="24"/>
          <w:szCs w:val="24"/>
        </w:rPr>
      </w:pPr>
      <w:r w:rsidRPr="0050517A">
        <w:rPr>
          <w:rFonts w:asciiTheme="minorHAnsi" w:eastAsia="Times New Roman" w:hAnsiTheme="minorHAnsi" w:cstheme="minorHAnsi"/>
          <w:sz w:val="24"/>
        </w:rPr>
        <w:fldChar w:fldCharType="begin"/>
      </w:r>
      <w:r w:rsidR="00FA7CE8" w:rsidRPr="0050517A">
        <w:rPr>
          <w:rFonts w:asciiTheme="minorHAnsi" w:eastAsia="Times New Roman" w:hAnsiTheme="minorHAnsi" w:cstheme="minorHAnsi"/>
          <w:sz w:val="24"/>
        </w:rPr>
        <w:instrText xml:space="preserve"> INCLUDEPICTURE "C:\\var\\folders\\hf\\pm2t1zwx00bc2g44fbzg8cx80000gn\\T\\com.microsoft.Word\\WebArchiveCopyPasteTempFiles\\page4image94963744" \* MERGEFORMAT </w:instrText>
      </w:r>
      <w:r w:rsidRPr="0050517A">
        <w:rPr>
          <w:rFonts w:asciiTheme="minorHAnsi" w:eastAsia="Times New Roman" w:hAnsiTheme="minorHAnsi" w:cstheme="minorHAnsi"/>
          <w:sz w:val="24"/>
        </w:rPr>
        <w:fldChar w:fldCharType="separate"/>
      </w:r>
      <w:r>
        <w:rPr>
          <w:rFonts w:asciiTheme="minorHAnsi" w:hAnsiTheme="minorHAnsi"/>
          <w:noProof/>
          <w:sz w:val="24"/>
        </w:rPr>
        <w:drawing>
          <wp:inline distT="0" distB="0" distL="0" distR="0" wp14:anchorId="11A9C457" wp14:editId="3F80E59D">
            <wp:extent cx="871855" cy="499745"/>
            <wp:effectExtent l="0" t="0" r="4445" b="0"/>
            <wp:docPr id="4" name="Picture 4" descr="page4image94963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4image949637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1855" cy="499745"/>
                    </a:xfrm>
                    <a:prstGeom prst="rect">
                      <a:avLst/>
                    </a:prstGeom>
                    <a:noFill/>
                    <a:ln>
                      <a:noFill/>
                    </a:ln>
                  </pic:spPr>
                </pic:pic>
              </a:graphicData>
            </a:graphic>
          </wp:inline>
        </w:drawing>
      </w:r>
      <w:r w:rsidRPr="0050517A">
        <w:rPr>
          <w:rFonts w:asciiTheme="minorHAnsi" w:eastAsia="Times New Roman" w:hAnsiTheme="minorHAnsi" w:cstheme="minorHAnsi"/>
          <w:sz w:val="24"/>
        </w:rPr>
        <w:fldChar w:fldCharType="end"/>
      </w:r>
      <w:r>
        <w:rPr>
          <w:rFonts w:asciiTheme="minorHAnsi" w:hAnsiTheme="minorHAnsi"/>
          <w:sz w:val="24"/>
        </w:rPr>
        <w:t xml:space="preserve">                  </w:t>
      </w:r>
      <w:r w:rsidRPr="0050517A">
        <w:rPr>
          <w:rFonts w:asciiTheme="minorHAnsi" w:eastAsia="Times New Roman" w:hAnsiTheme="minorHAnsi" w:cstheme="minorHAnsi"/>
          <w:sz w:val="24"/>
        </w:rPr>
        <w:fldChar w:fldCharType="begin"/>
      </w:r>
      <w:r w:rsidR="00FA7CE8" w:rsidRPr="0050517A">
        <w:rPr>
          <w:rFonts w:asciiTheme="minorHAnsi" w:eastAsia="Times New Roman" w:hAnsiTheme="minorHAnsi" w:cstheme="minorHAnsi"/>
          <w:sz w:val="24"/>
        </w:rPr>
        <w:instrText xml:space="preserve"> INCLUDEPICTURE "C:\\var\\folders\\hf\\pm2t1zwx00bc2g44fbzg8cx80000gn\\T\\com.microsoft.Word\\WebArchiveCopyPasteTempFiles\\page4image94962080" \* MERGEFORMAT </w:instrText>
      </w:r>
      <w:r w:rsidRPr="0050517A">
        <w:rPr>
          <w:rFonts w:asciiTheme="minorHAnsi" w:eastAsia="Times New Roman" w:hAnsiTheme="minorHAnsi" w:cstheme="minorHAnsi"/>
          <w:sz w:val="24"/>
        </w:rPr>
        <w:fldChar w:fldCharType="separate"/>
      </w:r>
      <w:r>
        <w:rPr>
          <w:rFonts w:asciiTheme="minorHAnsi" w:hAnsiTheme="minorHAnsi"/>
          <w:noProof/>
          <w:sz w:val="24"/>
        </w:rPr>
        <w:drawing>
          <wp:inline distT="0" distB="0" distL="0" distR="0" wp14:anchorId="7498396A" wp14:editId="26F067EF">
            <wp:extent cx="1955800" cy="315017"/>
            <wp:effectExtent l="0" t="0" r="0" b="2540"/>
            <wp:docPr id="6" name="Picture 6" descr="page4image9496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949620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76304" cy="318320"/>
                    </a:xfrm>
                    <a:prstGeom prst="rect">
                      <a:avLst/>
                    </a:prstGeom>
                    <a:noFill/>
                    <a:ln>
                      <a:noFill/>
                    </a:ln>
                  </pic:spPr>
                </pic:pic>
              </a:graphicData>
            </a:graphic>
          </wp:inline>
        </w:drawing>
      </w:r>
      <w:r w:rsidRPr="0050517A">
        <w:rPr>
          <w:rFonts w:asciiTheme="minorHAnsi" w:eastAsia="Times New Roman" w:hAnsiTheme="minorHAnsi" w:cstheme="minorHAnsi"/>
          <w:sz w:val="24"/>
        </w:rPr>
        <w:fldChar w:fldCharType="end"/>
      </w:r>
      <w:r>
        <w:rPr>
          <w:rFonts w:asciiTheme="minorHAnsi" w:hAnsiTheme="minorHAnsi"/>
          <w:sz w:val="24"/>
        </w:rPr>
        <w:t xml:space="preserve">                </w:t>
      </w:r>
      <w:r w:rsidRPr="0050517A">
        <w:rPr>
          <w:rFonts w:asciiTheme="minorHAnsi" w:eastAsia="Times New Roman" w:hAnsiTheme="minorHAnsi" w:cstheme="minorHAnsi"/>
          <w:sz w:val="24"/>
        </w:rPr>
        <w:fldChar w:fldCharType="begin"/>
      </w:r>
      <w:r w:rsidR="00FA7CE8" w:rsidRPr="0050517A">
        <w:rPr>
          <w:rFonts w:asciiTheme="minorHAnsi" w:eastAsia="Times New Roman" w:hAnsiTheme="minorHAnsi" w:cstheme="minorHAnsi"/>
          <w:sz w:val="24"/>
        </w:rPr>
        <w:instrText xml:space="preserve"> INCLUDEPICTURE "C:\\var\\folders\\hf\\pm2t1zwx00bc2g44fbzg8cx80000gn\\T\\com.microsoft.Word\\WebArchiveCopyPasteTempFiles\\page4image94961872" \* MERGEFORMAT </w:instrText>
      </w:r>
      <w:r w:rsidRPr="0050517A">
        <w:rPr>
          <w:rFonts w:asciiTheme="minorHAnsi" w:eastAsia="Times New Roman" w:hAnsiTheme="minorHAnsi" w:cstheme="minorHAnsi"/>
          <w:sz w:val="24"/>
        </w:rPr>
        <w:fldChar w:fldCharType="separate"/>
      </w:r>
      <w:r>
        <w:rPr>
          <w:rFonts w:asciiTheme="minorHAnsi" w:hAnsiTheme="minorHAnsi"/>
          <w:noProof/>
          <w:sz w:val="24"/>
        </w:rPr>
        <w:drawing>
          <wp:inline distT="0" distB="0" distL="0" distR="0" wp14:anchorId="6BF8D8C5" wp14:editId="65EB7A4D">
            <wp:extent cx="1557655" cy="702945"/>
            <wp:effectExtent l="0" t="0" r="4445" b="0"/>
            <wp:docPr id="7" name="Picture 7" descr="page4image9496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ge4image949618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7655" cy="702945"/>
                    </a:xfrm>
                    <a:prstGeom prst="rect">
                      <a:avLst/>
                    </a:prstGeom>
                    <a:noFill/>
                    <a:ln>
                      <a:noFill/>
                    </a:ln>
                  </pic:spPr>
                </pic:pic>
              </a:graphicData>
            </a:graphic>
          </wp:inline>
        </w:drawing>
      </w:r>
      <w:r w:rsidRPr="0050517A">
        <w:rPr>
          <w:rFonts w:asciiTheme="minorHAnsi" w:eastAsia="Times New Roman" w:hAnsiTheme="minorHAnsi" w:cstheme="minorHAnsi"/>
          <w:sz w:val="24"/>
        </w:rPr>
        <w:fldChar w:fldCharType="end"/>
      </w:r>
    </w:p>
    <w:p w14:paraId="5385843E" w14:textId="77777777" w:rsidR="0086433B" w:rsidRPr="0050517A" w:rsidRDefault="0086433B" w:rsidP="00A2447A">
      <w:pPr>
        <w:rPr>
          <w:rFonts w:asciiTheme="minorHAnsi" w:eastAsia="Times New Roman" w:hAnsiTheme="minorHAnsi" w:cstheme="minorHAnsi"/>
          <w:sz w:val="24"/>
          <w:szCs w:val="24"/>
        </w:rPr>
      </w:pPr>
    </w:p>
    <w:p w14:paraId="158C9CC2" w14:textId="0B97A444" w:rsidR="00A2447A" w:rsidRPr="0050517A" w:rsidRDefault="00A2447A" w:rsidP="00A2447A">
      <w:pPr>
        <w:rPr>
          <w:rFonts w:asciiTheme="minorHAnsi" w:hAnsiTheme="minorHAnsi" w:cstheme="minorHAnsi"/>
          <w:b/>
          <w:bCs/>
        </w:rPr>
      </w:pPr>
      <w:r>
        <w:rPr>
          <w:rFonts w:asciiTheme="minorHAnsi" w:hAnsiTheme="minorHAnsi"/>
          <w:b/>
        </w:rPr>
        <w:t xml:space="preserve">Investment project – name of the operation: “Upgrading national research infrastructures – RIUM”. </w:t>
      </w:r>
    </w:p>
    <w:p w14:paraId="7E5D91A3" w14:textId="77777777" w:rsidR="00A2447A" w:rsidRPr="0050517A" w:rsidRDefault="00A2447A" w:rsidP="00A2447A">
      <w:pPr>
        <w:rPr>
          <w:rFonts w:asciiTheme="minorHAnsi" w:hAnsiTheme="minorHAnsi" w:cstheme="minorHAnsi"/>
        </w:rPr>
      </w:pPr>
    </w:p>
    <w:p w14:paraId="7FFFD145" w14:textId="08BB1169" w:rsidR="00A2447A" w:rsidRPr="0050517A" w:rsidRDefault="00A2447A" w:rsidP="00A2447A">
      <w:pPr>
        <w:rPr>
          <w:rFonts w:asciiTheme="minorHAnsi" w:hAnsiTheme="minorHAnsi" w:cstheme="minorHAnsi"/>
        </w:rPr>
      </w:pPr>
      <w:r>
        <w:rPr>
          <w:rFonts w:asciiTheme="minorHAnsi" w:hAnsiTheme="minorHAnsi"/>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 </w:t>
      </w:r>
    </w:p>
    <w:p w14:paraId="0AC241B5" w14:textId="77777777" w:rsidR="00152883" w:rsidRPr="0050517A" w:rsidRDefault="00C91BF6" w:rsidP="00152883">
      <w:pPr>
        <w:pStyle w:val="Naslov1"/>
        <w:rPr>
          <w:rFonts w:asciiTheme="minorHAnsi" w:hAnsiTheme="minorHAnsi" w:cstheme="minorHAnsi"/>
          <w:caps w:val="0"/>
        </w:rPr>
      </w:pPr>
      <w:bookmarkStart w:id="27" w:name="_Toc336851730"/>
      <w:bookmarkStart w:id="28" w:name="_Toc336851778"/>
      <w:bookmarkStart w:id="29" w:name="_Toc89430866"/>
      <w:r>
        <w:rPr>
          <w:rFonts w:asciiTheme="minorHAnsi" w:hAnsiTheme="minorHAnsi"/>
          <w:caps w:val="0"/>
        </w:rPr>
        <w:t>PUBLIC CONTRACT DESIGNATION AND SUBJECT-MATTER</w:t>
      </w:r>
      <w:bookmarkEnd w:id="27"/>
      <w:bookmarkEnd w:id="28"/>
      <w:bookmarkEnd w:id="29"/>
    </w:p>
    <w:p w14:paraId="3CF13E26" w14:textId="3A1AC577" w:rsidR="00765DEE" w:rsidRPr="0050517A" w:rsidRDefault="00765DEE" w:rsidP="00765DEE">
      <w:pPr>
        <w:rPr>
          <w:rFonts w:asciiTheme="minorHAnsi" w:hAnsiTheme="minorHAnsi" w:cstheme="minorHAnsi"/>
        </w:rPr>
      </w:pPr>
      <w:bookmarkStart w:id="30" w:name="_Toc336851731"/>
      <w:bookmarkStart w:id="31" w:name="_Toc336851779"/>
      <w:r>
        <w:rPr>
          <w:rFonts w:asciiTheme="minorHAnsi" w:hAnsiTheme="minorHAnsi"/>
          <w:b/>
        </w:rPr>
        <w:t>Designation of the public contract:</w:t>
      </w:r>
      <w:r>
        <w:rPr>
          <w:rFonts w:asciiTheme="minorHAnsi" w:hAnsiTheme="minorHAnsi"/>
        </w:rPr>
        <w:t xml:space="preserve"> 302/11 – RIUM33-FS09-1/2021</w:t>
      </w:r>
    </w:p>
    <w:p w14:paraId="301640BF" w14:textId="77777777" w:rsidR="00985640" w:rsidRPr="0050517A" w:rsidRDefault="00985640" w:rsidP="00765DEE">
      <w:pPr>
        <w:rPr>
          <w:rFonts w:asciiTheme="minorHAnsi" w:hAnsiTheme="minorHAnsi" w:cstheme="minorHAnsi"/>
          <w:szCs w:val="20"/>
        </w:rPr>
      </w:pPr>
    </w:p>
    <w:p w14:paraId="7330C6C7" w14:textId="1971EC65" w:rsidR="00FA2CE3" w:rsidRPr="0050517A" w:rsidRDefault="007C1154" w:rsidP="00F26EB9">
      <w:pPr>
        <w:pStyle w:val="Glava"/>
        <w:rPr>
          <w:rFonts w:asciiTheme="minorHAnsi" w:hAnsiTheme="minorHAnsi" w:cstheme="minorHAnsi"/>
          <w:szCs w:val="20"/>
        </w:rPr>
      </w:pPr>
      <w:r>
        <w:rPr>
          <w:rFonts w:asciiTheme="minorHAnsi" w:hAnsiTheme="minorHAnsi"/>
          <w:b/>
        </w:rPr>
        <w:t>Subject-matter of the public contract:</w:t>
      </w:r>
      <w:r>
        <w:rPr>
          <w:rFonts w:asciiTheme="minorHAnsi" w:hAnsiTheme="minorHAnsi"/>
        </w:rPr>
        <w:t xml:space="preserve"> </w:t>
      </w:r>
      <w:r>
        <w:rPr>
          <w:rFonts w:ascii="Calibri" w:hAnsi="Calibri"/>
        </w:rPr>
        <w:t>Purchase of the Production control and monitoring equipment</w:t>
      </w:r>
    </w:p>
    <w:p w14:paraId="223E6D07" w14:textId="77777777" w:rsidR="0008087D" w:rsidRPr="0050517A" w:rsidRDefault="0008087D" w:rsidP="002D6190">
      <w:pPr>
        <w:pStyle w:val="Glava"/>
        <w:rPr>
          <w:rFonts w:asciiTheme="minorHAnsi" w:hAnsiTheme="minorHAnsi" w:cstheme="minorHAnsi"/>
          <w:szCs w:val="20"/>
        </w:rPr>
      </w:pPr>
    </w:p>
    <w:p w14:paraId="0E3754E9" w14:textId="77777777" w:rsidR="00F26EB9" w:rsidRPr="0050517A" w:rsidRDefault="00314CA0" w:rsidP="00F26EB9">
      <w:pPr>
        <w:pStyle w:val="Glava"/>
        <w:rPr>
          <w:rFonts w:asciiTheme="minorHAnsi" w:hAnsiTheme="minorHAnsi" w:cstheme="minorHAnsi"/>
          <w:b/>
          <w:bCs/>
          <w:szCs w:val="18"/>
        </w:rPr>
      </w:pPr>
      <w:r>
        <w:rPr>
          <w:rFonts w:asciiTheme="minorHAnsi" w:hAnsiTheme="minorHAnsi"/>
          <w:b/>
          <w:bCs/>
        </w:rPr>
        <w:t>Short description of the subject-matter of the public contract:</w:t>
      </w:r>
      <w:r>
        <w:rPr>
          <w:rFonts w:asciiTheme="minorHAnsi" w:hAnsiTheme="minorHAnsi"/>
          <w:b/>
        </w:rPr>
        <w:t xml:space="preserve"> </w:t>
      </w:r>
    </w:p>
    <w:p w14:paraId="17C47122" w14:textId="79860200" w:rsidR="00F0390D" w:rsidRPr="0050517A" w:rsidRDefault="00F0390D" w:rsidP="00F0390D">
      <w:pPr>
        <w:pStyle w:val="Glava"/>
        <w:rPr>
          <w:rFonts w:asciiTheme="minorHAnsi" w:hAnsiTheme="minorHAnsi" w:cstheme="minorHAnsi"/>
          <w:szCs w:val="20"/>
        </w:rPr>
      </w:pPr>
      <w:r>
        <w:rPr>
          <w:rFonts w:asciiTheme="minorHAnsi" w:hAnsiTheme="minorHAnsi"/>
        </w:rPr>
        <w:t xml:space="preserve">The contract is divided into 5 (five) lots, namely: </w:t>
      </w:r>
    </w:p>
    <w:p w14:paraId="6634E783" w14:textId="2AFCBA24" w:rsidR="00F0390D" w:rsidRPr="0050517A" w:rsidRDefault="00F0390D" w:rsidP="00F0390D">
      <w:pPr>
        <w:pStyle w:val="Odstavekseznama"/>
        <w:numPr>
          <w:ilvl w:val="0"/>
          <w:numId w:val="23"/>
        </w:numPr>
        <w:rPr>
          <w:rFonts w:asciiTheme="minorHAnsi" w:eastAsia="Times New Roman" w:hAnsiTheme="minorHAnsi" w:cstheme="minorHAnsi"/>
          <w:szCs w:val="20"/>
        </w:rPr>
      </w:pPr>
      <w:r>
        <w:rPr>
          <w:rFonts w:asciiTheme="minorHAnsi" w:hAnsiTheme="minorHAnsi"/>
        </w:rPr>
        <w:t>lot 1:</w:t>
      </w:r>
      <w:bookmarkStart w:id="32" w:name="_Hlk48903617"/>
      <w:bookmarkStart w:id="33" w:name="_Hlk54418756"/>
      <w:r>
        <w:rPr>
          <w:rFonts w:asciiTheme="minorHAnsi" w:hAnsiTheme="minorHAnsi"/>
        </w:rPr>
        <w:t xml:space="preserve"> </w:t>
      </w:r>
      <w:bookmarkEnd w:id="32"/>
      <w:r>
        <w:rPr>
          <w:rFonts w:asciiTheme="minorHAnsi" w:hAnsiTheme="minorHAnsi"/>
        </w:rPr>
        <w:t>System for visual monitoring of tool condition and milling process</w:t>
      </w:r>
    </w:p>
    <w:p w14:paraId="16A27558" w14:textId="73A21825" w:rsidR="00F0390D" w:rsidRPr="0050517A" w:rsidRDefault="00F0390D" w:rsidP="00F0390D">
      <w:pPr>
        <w:pStyle w:val="Odstavekseznama"/>
        <w:numPr>
          <w:ilvl w:val="0"/>
          <w:numId w:val="23"/>
        </w:numPr>
        <w:rPr>
          <w:rFonts w:asciiTheme="minorHAnsi" w:eastAsia="Times New Roman" w:hAnsiTheme="minorHAnsi" w:cstheme="minorHAnsi"/>
          <w:szCs w:val="20"/>
        </w:rPr>
      </w:pPr>
      <w:r>
        <w:rPr>
          <w:rFonts w:asciiTheme="minorHAnsi" w:hAnsiTheme="minorHAnsi"/>
        </w:rPr>
        <w:t>lot 2: Machine vision system</w:t>
      </w:r>
    </w:p>
    <w:p w14:paraId="717C61E5" w14:textId="58B409D0" w:rsidR="00F0390D" w:rsidRPr="0050517A" w:rsidRDefault="00F0390D" w:rsidP="00F0390D">
      <w:pPr>
        <w:pStyle w:val="Odstavekseznama"/>
        <w:numPr>
          <w:ilvl w:val="0"/>
          <w:numId w:val="23"/>
        </w:numPr>
        <w:rPr>
          <w:rFonts w:asciiTheme="minorHAnsi" w:eastAsia="Times New Roman" w:hAnsiTheme="minorHAnsi" w:cstheme="minorHAnsi"/>
          <w:szCs w:val="20"/>
        </w:rPr>
      </w:pPr>
      <w:r>
        <w:rPr>
          <w:rFonts w:asciiTheme="minorHAnsi" w:hAnsiTheme="minorHAnsi"/>
        </w:rPr>
        <w:t>lot 3: Cyber-physical production system for i4.0</w:t>
      </w:r>
    </w:p>
    <w:p w14:paraId="4BC47F7C" w14:textId="30B67167" w:rsidR="00F0390D" w:rsidRPr="0050517A" w:rsidRDefault="00F0390D" w:rsidP="00F0390D">
      <w:pPr>
        <w:pStyle w:val="Odstavekseznama"/>
        <w:numPr>
          <w:ilvl w:val="0"/>
          <w:numId w:val="23"/>
        </w:numPr>
        <w:rPr>
          <w:rFonts w:asciiTheme="minorHAnsi" w:eastAsia="Times New Roman" w:hAnsiTheme="minorHAnsi" w:cstheme="minorHAnsi"/>
          <w:szCs w:val="20"/>
        </w:rPr>
      </w:pPr>
      <w:r>
        <w:rPr>
          <w:rFonts w:asciiTheme="minorHAnsi" w:hAnsiTheme="minorHAnsi"/>
        </w:rPr>
        <w:t>lot 4: Intelligent system for studying time and standardizing collaborative job posts</w:t>
      </w:r>
    </w:p>
    <w:p w14:paraId="489E08BE" w14:textId="7D1363F8" w:rsidR="0008087D" w:rsidRPr="0050517A" w:rsidRDefault="00985640" w:rsidP="0008087D">
      <w:pPr>
        <w:pStyle w:val="Odstavekseznama"/>
        <w:numPr>
          <w:ilvl w:val="0"/>
          <w:numId w:val="23"/>
        </w:numPr>
        <w:rPr>
          <w:rFonts w:asciiTheme="minorHAnsi" w:eastAsia="Times New Roman" w:hAnsiTheme="minorHAnsi" w:cstheme="minorHAnsi"/>
          <w:szCs w:val="20"/>
        </w:rPr>
      </w:pPr>
      <w:r>
        <w:rPr>
          <w:rFonts w:asciiTheme="minorHAnsi" w:hAnsiTheme="minorHAnsi"/>
        </w:rPr>
        <w:t>lot 5: Work and time measurement software for the study needs</w:t>
      </w:r>
    </w:p>
    <w:bookmarkEnd w:id="33"/>
    <w:p w14:paraId="281EA025" w14:textId="4D5B1B6D" w:rsidR="001225B4" w:rsidRPr="0050517A" w:rsidRDefault="001225B4" w:rsidP="001225B4">
      <w:pPr>
        <w:rPr>
          <w:rFonts w:asciiTheme="minorHAnsi" w:hAnsiTheme="minorHAnsi" w:cstheme="minorHAnsi"/>
          <w:szCs w:val="18"/>
        </w:rPr>
      </w:pPr>
    </w:p>
    <w:p w14:paraId="137E2717" w14:textId="3EFC93F1" w:rsidR="00314CA0" w:rsidRPr="0050517A" w:rsidRDefault="00314CA0" w:rsidP="00314CA0">
      <w:pPr>
        <w:rPr>
          <w:rFonts w:asciiTheme="minorHAnsi" w:hAnsiTheme="minorHAnsi" w:cstheme="minorHAnsi"/>
          <w:color w:val="000000" w:themeColor="text1"/>
          <w:szCs w:val="20"/>
        </w:rPr>
      </w:pPr>
      <w:r>
        <w:rPr>
          <w:rFonts w:asciiTheme="minorHAnsi" w:hAnsiTheme="minorHAnsi"/>
          <w:color w:val="000000" w:themeColor="text1"/>
        </w:rPr>
        <w:t>A more detailed specification of the Public Contract, deadlines for delivery or implementation and other requirements are set out in the attachment Technical Specifications and the model contract.</w:t>
      </w:r>
    </w:p>
    <w:p w14:paraId="5A9B53FC" w14:textId="4C3BBEF1" w:rsidR="00B32F25" w:rsidRPr="0050517A" w:rsidRDefault="00B32F25" w:rsidP="00CD045E">
      <w:pPr>
        <w:rPr>
          <w:rFonts w:asciiTheme="minorHAnsi" w:hAnsiTheme="minorHAnsi" w:cstheme="minorHAnsi"/>
          <w:color w:val="000000" w:themeColor="text1"/>
          <w:szCs w:val="20"/>
        </w:rPr>
      </w:pPr>
    </w:p>
    <w:bookmarkEnd w:id="30"/>
    <w:bookmarkEnd w:id="31"/>
    <w:p w14:paraId="37C3A8B7" w14:textId="77777777" w:rsidR="00590A41" w:rsidRPr="0050517A" w:rsidRDefault="00590A41" w:rsidP="00590A41">
      <w:pPr>
        <w:rPr>
          <w:rFonts w:asciiTheme="minorHAnsi" w:hAnsiTheme="minorHAnsi" w:cstheme="minorHAnsi"/>
          <w:color w:val="000000" w:themeColor="text1"/>
          <w:szCs w:val="20"/>
        </w:rPr>
      </w:pPr>
      <w:r>
        <w:rPr>
          <w:rFonts w:asciiTheme="minorHAnsi" w:hAnsiTheme="minorHAnsi"/>
          <w:color w:val="000000" w:themeColor="text1"/>
        </w:rPr>
        <w:t xml:space="preserve">The main CPV code: </w:t>
      </w:r>
    </w:p>
    <w:p w14:paraId="682C3358" w14:textId="6922B58B" w:rsidR="00590A41" w:rsidRPr="0050517A" w:rsidRDefault="000C3243" w:rsidP="00590A41">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38000000: Laboratory, optical and precision equipment (excluding glasses)</w:t>
      </w:r>
    </w:p>
    <w:p w14:paraId="02BAA006" w14:textId="77777777" w:rsidR="00590A41" w:rsidRPr="0050517A" w:rsidRDefault="00590A41" w:rsidP="00590A41">
      <w:pPr>
        <w:pStyle w:val="Odstavekseznama"/>
        <w:ind w:left="1068"/>
        <w:rPr>
          <w:rFonts w:asciiTheme="minorHAnsi" w:hAnsiTheme="minorHAnsi" w:cstheme="minorHAnsi"/>
          <w:color w:val="000000" w:themeColor="text1"/>
          <w:szCs w:val="20"/>
        </w:rPr>
      </w:pPr>
    </w:p>
    <w:p w14:paraId="4C99AC9E" w14:textId="77777777" w:rsidR="00590A41" w:rsidRPr="0050517A" w:rsidRDefault="00590A41" w:rsidP="00590A41">
      <w:pPr>
        <w:rPr>
          <w:rFonts w:asciiTheme="minorHAnsi" w:hAnsiTheme="minorHAnsi" w:cstheme="minorHAnsi"/>
          <w:color w:val="000000" w:themeColor="text1"/>
          <w:szCs w:val="20"/>
        </w:rPr>
      </w:pPr>
      <w:r>
        <w:rPr>
          <w:rFonts w:asciiTheme="minorHAnsi" w:hAnsiTheme="minorHAnsi"/>
          <w:color w:val="000000" w:themeColor="text1"/>
        </w:rPr>
        <w:lastRenderedPageBreak/>
        <w:t>Supplementary CPV code by lot:</w:t>
      </w:r>
    </w:p>
    <w:p w14:paraId="6811C234" w14:textId="0C0D6746"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lot 1: 3880000: Equipment for industry processes control and equipment for remote control</w:t>
      </w:r>
    </w:p>
    <w:p w14:paraId="0C544240" w14:textId="793F9DDA"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lot 2: 38600000: Optical instruments</w:t>
      </w:r>
    </w:p>
    <w:p w14:paraId="177E404F" w14:textId="1897A198"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lot 3: 38810000: Equipment for controlling industrial processes</w:t>
      </w:r>
    </w:p>
    <w:p w14:paraId="6175CCDF" w14:textId="0C1EFF31"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lot 4: 38300000: Measuring instruments</w:t>
      </w:r>
    </w:p>
    <w:p w14:paraId="2F842D45" w14:textId="1C30AC68" w:rsidR="000C3243" w:rsidRPr="0050517A" w:rsidRDefault="000C3243" w:rsidP="000C3243">
      <w:pPr>
        <w:pStyle w:val="Odstavekseznama"/>
        <w:numPr>
          <w:ilvl w:val="0"/>
          <w:numId w:val="20"/>
        </w:numPr>
        <w:rPr>
          <w:rFonts w:asciiTheme="minorHAnsi" w:hAnsiTheme="minorHAnsi" w:cstheme="minorHAnsi"/>
          <w:color w:val="000000" w:themeColor="text1"/>
          <w:szCs w:val="20"/>
        </w:rPr>
      </w:pPr>
      <w:r>
        <w:rPr>
          <w:rFonts w:asciiTheme="minorHAnsi" w:hAnsiTheme="minorHAnsi"/>
          <w:color w:val="000000" w:themeColor="text1"/>
        </w:rPr>
        <w:t>lot 5: 38300000: Measuring instruments</w:t>
      </w:r>
    </w:p>
    <w:p w14:paraId="23A8506E" w14:textId="0932D58A" w:rsidR="005312FE" w:rsidRPr="0050517A" w:rsidRDefault="00557942" w:rsidP="0086433B">
      <w:pPr>
        <w:pStyle w:val="Naslov1"/>
        <w:rPr>
          <w:rFonts w:asciiTheme="minorHAnsi" w:hAnsiTheme="minorHAnsi" w:cstheme="minorHAnsi"/>
          <w:color w:val="000000" w:themeColor="text1"/>
        </w:rPr>
      </w:pPr>
      <w:bookmarkStart w:id="34" w:name="_Toc89430867"/>
      <w:r>
        <w:rPr>
          <w:rFonts w:asciiTheme="minorHAnsi" w:hAnsiTheme="minorHAnsi"/>
          <w:color w:val="000000" w:themeColor="text1"/>
        </w:rPr>
        <w:t>METHOD OF AWARDING THE PUBLIC CONTRACT</w:t>
      </w:r>
      <w:bookmarkEnd w:id="34"/>
    </w:p>
    <w:p w14:paraId="67E68A81" w14:textId="1B3EB4AF" w:rsidR="00565070" w:rsidRPr="0050517A" w:rsidRDefault="005312FE" w:rsidP="005312FE">
      <w:pPr>
        <w:rPr>
          <w:rFonts w:asciiTheme="minorHAnsi" w:hAnsiTheme="minorHAnsi" w:cstheme="minorHAnsi"/>
        </w:rPr>
      </w:pPr>
      <w:r>
        <w:rPr>
          <w:rFonts w:asciiTheme="minorHAnsi" w:hAnsiTheme="minorHAnsi"/>
        </w:rPr>
        <w:t>In accordance with Article 40 of the Public Procurement Act (Official Gazette of the Republic of Slovenia, No. 91/15, 14/18 and 69/19; hereinafter: ZJN-3), an open procedure is implemented for the awarding of the concerned public contract.</w:t>
      </w:r>
    </w:p>
    <w:p w14:paraId="71FFE5BD" w14:textId="011D7F25" w:rsidR="009A3D70" w:rsidRPr="0050517A" w:rsidRDefault="009A3D70" w:rsidP="005312FE">
      <w:pPr>
        <w:rPr>
          <w:rFonts w:asciiTheme="minorHAnsi" w:hAnsiTheme="minorHAnsi" w:cstheme="minorHAnsi"/>
        </w:rPr>
      </w:pPr>
    </w:p>
    <w:p w14:paraId="572A370E" w14:textId="0A072E46" w:rsidR="009A3D70" w:rsidRPr="0050517A" w:rsidRDefault="009A3D70" w:rsidP="009A3D70">
      <w:pPr>
        <w:rPr>
          <w:rFonts w:asciiTheme="minorHAnsi" w:hAnsiTheme="minorHAnsi" w:cstheme="minorHAnsi"/>
        </w:rPr>
      </w:pPr>
      <w:r>
        <w:rPr>
          <w:rFonts w:asciiTheme="minorHAnsi" w:hAnsiTheme="minorHAnsi"/>
        </w:rPr>
        <w:t>Tenderer may tender for any lot, one lot, two lots or for all lots. Tenderer specifies in the ESPD form the lot it is tendering for. If this is not explicitly indicated, the Contracting Authority will consider that the tenderer is tendering for the lot for which it has indicated the prices in Form No. 5 “Pro-Forma Invoice”.</w:t>
      </w:r>
    </w:p>
    <w:p w14:paraId="098F06CE" w14:textId="77777777" w:rsidR="009A3D70" w:rsidRPr="0050517A" w:rsidRDefault="009A3D70" w:rsidP="009A3D70">
      <w:pPr>
        <w:rPr>
          <w:rFonts w:asciiTheme="minorHAnsi" w:hAnsiTheme="minorHAnsi" w:cstheme="minorHAnsi"/>
        </w:rPr>
      </w:pPr>
    </w:p>
    <w:p w14:paraId="63A36F1A" w14:textId="77583FC1" w:rsidR="009A3D70" w:rsidRPr="0050517A" w:rsidRDefault="009A3D70" w:rsidP="009A3D70">
      <w:pPr>
        <w:rPr>
          <w:rFonts w:asciiTheme="minorHAnsi" w:hAnsiTheme="minorHAnsi" w:cstheme="minorHAnsi"/>
        </w:rPr>
      </w:pPr>
      <w:r>
        <w:rPr>
          <w:rFonts w:asciiTheme="minorHAnsi" w:hAnsiTheme="minorHAnsi"/>
        </w:rPr>
        <w:t xml:space="preserve">Tendering for each of the lots requires the absence of all the grounds for exclusion, specified in Point 9.1.1. of these Instructions. Other requirements of the Contracting Authority (terms and conditions of participation and requirements laid down in other parts of the Instructions to Tenderers for Preparing the Tender) </w:t>
      </w:r>
      <w:proofErr w:type="gramStart"/>
      <w:r>
        <w:rPr>
          <w:rFonts w:asciiTheme="minorHAnsi" w:hAnsiTheme="minorHAnsi"/>
        </w:rPr>
        <w:t>have to</w:t>
      </w:r>
      <w:proofErr w:type="gramEnd"/>
      <w:r>
        <w:rPr>
          <w:rFonts w:asciiTheme="minorHAnsi" w:hAnsiTheme="minorHAnsi"/>
        </w:rPr>
        <w:t xml:space="preserve"> be met by tenderers as laid down for each lot. Unless specifically provided, the requirements of the Contracting Authority apply to all lots. The tender within the lot </w:t>
      </w:r>
      <w:proofErr w:type="gramStart"/>
      <w:r>
        <w:rPr>
          <w:rFonts w:asciiTheme="minorHAnsi" w:hAnsiTheme="minorHAnsi"/>
        </w:rPr>
        <w:t>has to</w:t>
      </w:r>
      <w:proofErr w:type="gramEnd"/>
      <w:r>
        <w:rPr>
          <w:rFonts w:asciiTheme="minorHAnsi" w:hAnsiTheme="minorHAnsi"/>
        </w:rPr>
        <w:t xml:space="preserve"> cover all the tender items of that lot. The Contracting Authority shall not consider tenders relating only to a part of a particular lot or shall identify them as inadmissible and consequently exclude them from the award of the concerned contract. The Contracting Authority shall select the most favourable tenderer </w:t>
      </w:r>
      <w:proofErr w:type="gramStart"/>
      <w:r>
        <w:rPr>
          <w:rFonts w:asciiTheme="minorHAnsi" w:hAnsiTheme="minorHAnsi"/>
        </w:rPr>
        <w:t>on the basis of</w:t>
      </w:r>
      <w:proofErr w:type="gramEnd"/>
      <w:r>
        <w:rPr>
          <w:rFonts w:asciiTheme="minorHAnsi" w:hAnsiTheme="minorHAnsi"/>
        </w:rPr>
        <w:t xml:space="preserve"> the selection criteria for each lot and award the contract by individual lots.</w:t>
      </w:r>
    </w:p>
    <w:p w14:paraId="1F74B965" w14:textId="71E6B177" w:rsidR="00655E5D" w:rsidRPr="0050517A" w:rsidRDefault="00655E5D" w:rsidP="005312FE">
      <w:pPr>
        <w:rPr>
          <w:rFonts w:asciiTheme="minorHAnsi" w:hAnsiTheme="minorHAnsi" w:cstheme="minorHAnsi"/>
        </w:rPr>
      </w:pPr>
    </w:p>
    <w:p w14:paraId="3C027333" w14:textId="5EA58F8E" w:rsidR="00AE082E" w:rsidRPr="0050517A" w:rsidRDefault="00655E5D" w:rsidP="00AE082E">
      <w:pPr>
        <w:rPr>
          <w:rFonts w:asciiTheme="minorHAnsi" w:hAnsiTheme="minorHAnsi" w:cstheme="minorHAnsi"/>
        </w:rPr>
      </w:pPr>
      <w:r>
        <w:rPr>
          <w:rFonts w:asciiTheme="minorHAnsi" w:hAnsiTheme="minorHAnsi"/>
        </w:rPr>
        <w:t>Based on the conditions and criteria set out in the tender documents, the Contracting Authority shall for each individual lot select the tenderer with which it shall conclude a contract.</w:t>
      </w:r>
      <w:bookmarkStart w:id="35" w:name="_Toc336851732"/>
      <w:bookmarkStart w:id="36" w:name="_Toc336851780"/>
    </w:p>
    <w:p w14:paraId="450A3D20" w14:textId="56DC3A93" w:rsidR="004B76DD" w:rsidRPr="0050517A" w:rsidRDefault="00AA41A8" w:rsidP="00DB190F">
      <w:pPr>
        <w:pStyle w:val="Naslov1"/>
        <w:rPr>
          <w:rFonts w:asciiTheme="minorHAnsi" w:hAnsiTheme="minorHAnsi" w:cstheme="minorHAnsi"/>
          <w:color w:val="000000" w:themeColor="text1"/>
        </w:rPr>
      </w:pPr>
      <w:bookmarkStart w:id="37" w:name="_Toc464638490"/>
      <w:bookmarkStart w:id="38" w:name="_Toc464638491"/>
      <w:bookmarkStart w:id="39" w:name="_Toc89430868"/>
      <w:bookmarkEnd w:id="37"/>
      <w:bookmarkEnd w:id="38"/>
      <w:r>
        <w:rPr>
          <w:rFonts w:asciiTheme="minorHAnsi" w:hAnsiTheme="minorHAnsi"/>
          <w:color w:val="000000" w:themeColor="text1"/>
        </w:rPr>
        <w:t>DEADLINE AND MANNER OF TENDER SUBMISSION</w:t>
      </w:r>
      <w:bookmarkEnd w:id="35"/>
      <w:bookmarkEnd w:id="36"/>
      <w:bookmarkEnd w:id="39"/>
    </w:p>
    <w:p w14:paraId="49787D95" w14:textId="24AF9D02" w:rsidR="00784C01" w:rsidRPr="0050517A" w:rsidRDefault="00784C01" w:rsidP="00784C01">
      <w:pPr>
        <w:pStyle w:val="Navadensplet"/>
        <w:jc w:val="both"/>
        <w:rPr>
          <w:rFonts w:asciiTheme="minorHAnsi" w:hAnsiTheme="minorHAnsi" w:cstheme="minorHAnsi"/>
        </w:rPr>
      </w:pPr>
      <w:bookmarkStart w:id="40" w:name="_Toc467501160"/>
      <w:bookmarkStart w:id="41" w:name="_Toc467501161"/>
      <w:bookmarkStart w:id="42" w:name="_Toc336851733"/>
      <w:bookmarkStart w:id="43" w:name="_Toc336851781"/>
      <w:bookmarkEnd w:id="40"/>
      <w:bookmarkEnd w:id="41"/>
      <w:r>
        <w:rPr>
          <w:rFonts w:asciiTheme="minorHAnsi" w:hAnsiTheme="minorHAnsi"/>
          <w:sz w:val="20"/>
        </w:rPr>
        <w:t xml:space="preserve">Tenderers </w:t>
      </w:r>
      <w:proofErr w:type="gramStart"/>
      <w:r>
        <w:rPr>
          <w:rFonts w:asciiTheme="minorHAnsi" w:hAnsiTheme="minorHAnsi"/>
          <w:sz w:val="20"/>
        </w:rPr>
        <w:t>have to</w:t>
      </w:r>
      <w:proofErr w:type="gramEnd"/>
      <w:r>
        <w:rPr>
          <w:rFonts w:asciiTheme="minorHAnsi" w:hAnsiTheme="minorHAnsi"/>
          <w:sz w:val="20"/>
        </w:rPr>
        <w:t xml:space="preserve"> </w:t>
      </w:r>
      <w:r>
        <w:rPr>
          <w:rFonts w:asciiTheme="minorHAnsi" w:hAnsiTheme="minorHAnsi"/>
          <w:b/>
          <w:sz w:val="20"/>
        </w:rPr>
        <w:t xml:space="preserve">submit their tenders to the e‐JN information system </w:t>
      </w:r>
      <w:r>
        <w:rPr>
          <w:rFonts w:asciiTheme="minorHAnsi" w:hAnsiTheme="minorHAnsi"/>
          <w:sz w:val="20"/>
        </w:rPr>
        <w:t xml:space="preserve">at </w:t>
      </w:r>
      <w:r>
        <w:rPr>
          <w:rFonts w:asciiTheme="minorHAnsi" w:hAnsiTheme="minorHAnsi"/>
          <w:color w:val="0000FF"/>
          <w:sz w:val="20"/>
        </w:rPr>
        <w:t>https://ejn.gov.si</w:t>
      </w:r>
      <w:r>
        <w:rPr>
          <w:rFonts w:asciiTheme="minorHAnsi" w:hAnsiTheme="minorHAnsi"/>
          <w:sz w:val="20"/>
        </w:rPr>
        <w:t xml:space="preserve">, in accordance with Point 3 of the Instructions for the use of the e-JN system: TENDERERS (hereinafter: Instructions for the use of e‐JN), which are part of these Public Call documents and published at </w:t>
      </w:r>
      <w:r>
        <w:rPr>
          <w:rFonts w:asciiTheme="minorHAnsi" w:hAnsiTheme="minorHAnsi"/>
          <w:color w:val="0000FF"/>
          <w:sz w:val="20"/>
        </w:rPr>
        <w:t>https://ejn.gov.si</w:t>
      </w:r>
      <w:r>
        <w:rPr>
          <w:rFonts w:asciiTheme="minorHAnsi" w:hAnsiTheme="minorHAnsi"/>
          <w:sz w:val="20"/>
        </w:rPr>
        <w:t xml:space="preserve">. </w:t>
      </w:r>
    </w:p>
    <w:p w14:paraId="2E76A9C7" w14:textId="77777777" w:rsidR="00784C01" w:rsidRPr="0050517A" w:rsidRDefault="00784C01" w:rsidP="00784C01">
      <w:pPr>
        <w:rPr>
          <w:rFonts w:asciiTheme="minorHAnsi" w:hAnsiTheme="minorHAnsi" w:cstheme="minorHAnsi"/>
          <w:szCs w:val="20"/>
        </w:rPr>
      </w:pPr>
      <w:r>
        <w:t xml:space="preserve">Prior to the submission of its tender, the tenderer shall </w:t>
      </w:r>
      <w:r>
        <w:rPr>
          <w:rFonts w:asciiTheme="minorHAnsi" w:hAnsiTheme="minorHAnsi"/>
        </w:rPr>
        <w:t xml:space="preserve">register at </w:t>
      </w:r>
      <w:hyperlink r:id="rId12" w:history="1">
        <w:r>
          <w:rPr>
            <w:rStyle w:val="Hiperpovezava"/>
            <w:rFonts w:asciiTheme="minorHAnsi" w:hAnsiTheme="minorHAnsi"/>
          </w:rPr>
          <w:t>https://ejn.gov.si</w:t>
        </w:r>
      </w:hyperlink>
      <w:r>
        <w:rPr>
          <w:rFonts w:asciiTheme="minorHAnsi" w:hAnsiTheme="minorHAnsi"/>
        </w:rPr>
        <w:t>, in accordance with the instructions for using the e-JN. If the tenderer is already registered in the e-JN information system, it logs into the application at the same address.</w:t>
      </w:r>
    </w:p>
    <w:p w14:paraId="12B85B3C" w14:textId="2BA3A232" w:rsidR="0073644E" w:rsidRPr="0050517A" w:rsidRDefault="0073644E" w:rsidP="0073644E">
      <w:pPr>
        <w:rPr>
          <w:rFonts w:asciiTheme="minorHAnsi" w:hAnsiTheme="minorHAnsi" w:cstheme="minorHAnsi"/>
          <w:szCs w:val="20"/>
        </w:rPr>
      </w:pPr>
    </w:p>
    <w:p w14:paraId="794D6146" w14:textId="77777777" w:rsidR="00BD0688" w:rsidRPr="0050517A" w:rsidRDefault="00BD0688" w:rsidP="00BD0688">
      <w:pPr>
        <w:rPr>
          <w:rFonts w:asciiTheme="minorHAnsi" w:hAnsiTheme="minorHAnsi" w:cstheme="minorHAnsi"/>
          <w:szCs w:val="20"/>
        </w:rPr>
      </w:pPr>
      <w:r>
        <w:rPr>
          <w:rFonts w:asciiTheme="minorHAnsi" w:hAnsiTheme="minorHAnsi"/>
        </w:rPr>
        <w:t>The user of the tenderer who is authorised to submit tenders in the e-JN information system submits the tender by clicking the “Submit” button. Upon submitting the tender, the e-JN information system records the identity of the user and time of submission. By submitting the tender, the user shows and declares the will to submit a binding tender in the name of the tenderer (Article 18 of the Obligations Code</w:t>
      </w:r>
      <w:r w:rsidRPr="0050517A">
        <w:rPr>
          <w:rStyle w:val="Sprotnaopomba-sklic"/>
          <w:rFonts w:asciiTheme="minorHAnsi" w:hAnsiTheme="minorHAnsi" w:cstheme="minorHAnsi"/>
          <w:sz w:val="20"/>
          <w:szCs w:val="20"/>
        </w:rPr>
        <w:footnoteReference w:id="2"/>
      </w:r>
      <w:r>
        <w:rPr>
          <w:rFonts w:asciiTheme="minorHAnsi" w:hAnsiTheme="minorHAnsi"/>
        </w:rPr>
        <w:t>). By submitting, the tender shall be binding for the period set out in the tender, unless the user of the tenderer withdraws or amends it before the deadline for the submission of tenders.</w:t>
      </w:r>
    </w:p>
    <w:p w14:paraId="2899AD4C" w14:textId="77777777" w:rsidR="00BD0688" w:rsidRPr="0050517A" w:rsidRDefault="00BD0688" w:rsidP="00BD0688">
      <w:pPr>
        <w:rPr>
          <w:rFonts w:asciiTheme="minorHAnsi" w:hAnsiTheme="minorHAnsi" w:cstheme="minorHAnsi"/>
          <w:szCs w:val="20"/>
          <w:lang w:eastAsia="sl-SI"/>
        </w:rPr>
      </w:pPr>
    </w:p>
    <w:p w14:paraId="4D9905FD" w14:textId="6F04AB71" w:rsidR="00565070" w:rsidRPr="0050517A" w:rsidRDefault="00BD0688" w:rsidP="00BD0688">
      <w:pPr>
        <w:rPr>
          <w:rFonts w:asciiTheme="minorHAnsi" w:hAnsiTheme="minorHAnsi" w:cstheme="minorHAnsi"/>
          <w:szCs w:val="20"/>
        </w:rPr>
      </w:pPr>
      <w:r w:rsidRPr="00856559">
        <w:rPr>
          <w:rFonts w:asciiTheme="minorHAnsi" w:hAnsiTheme="minorHAnsi"/>
        </w:rPr>
        <w:t xml:space="preserve">The tender shall be considered as submitted on </w:t>
      </w:r>
      <w:proofErr w:type="gramStart"/>
      <w:r w:rsidRPr="00856559">
        <w:rPr>
          <w:rFonts w:asciiTheme="minorHAnsi" w:hAnsiTheme="minorHAnsi"/>
        </w:rPr>
        <w:t>time, if</w:t>
      </w:r>
      <w:proofErr w:type="gramEnd"/>
      <w:r w:rsidRPr="00856559">
        <w:rPr>
          <w:rFonts w:asciiTheme="minorHAnsi" w:hAnsiTheme="minorHAnsi"/>
        </w:rPr>
        <w:t xml:space="preserve"> the Contracting Authority receives it through the e-JN information system at</w:t>
      </w:r>
      <w:r>
        <w:t xml:space="preserve"> </w:t>
      </w:r>
      <w:hyperlink r:id="rId13" w:history="1">
        <w:r>
          <w:rPr>
            <w:rStyle w:val="Hiperpovezava"/>
            <w:rFonts w:asciiTheme="minorHAnsi" w:hAnsiTheme="minorHAnsi"/>
          </w:rPr>
          <w:t>https://ejn.gov.si</w:t>
        </w:r>
      </w:hyperlink>
      <w:r>
        <w:t xml:space="preserve"> </w:t>
      </w:r>
      <w:r w:rsidRPr="00B71F2A">
        <w:rPr>
          <w:rFonts w:asciiTheme="minorHAnsi" w:hAnsiTheme="minorHAnsi"/>
          <w:b/>
          <w:bCs/>
        </w:rPr>
        <w:t xml:space="preserve">no later than </w:t>
      </w:r>
      <w:r w:rsidR="00B71F2A">
        <w:rPr>
          <w:rFonts w:asciiTheme="minorHAnsi" w:hAnsiTheme="minorHAnsi"/>
          <w:b/>
          <w:bCs/>
        </w:rPr>
        <w:t xml:space="preserve">12. 1. </w:t>
      </w:r>
      <w:r w:rsidRPr="00B71F2A">
        <w:rPr>
          <w:rFonts w:asciiTheme="minorHAnsi" w:hAnsiTheme="minorHAnsi"/>
          <w:b/>
          <w:bCs/>
        </w:rPr>
        <w:t>2021 until 10:00 a.m.</w:t>
      </w:r>
      <w:r>
        <w:rPr>
          <w:rFonts w:asciiTheme="minorHAnsi" w:hAnsiTheme="minorHAnsi"/>
        </w:rPr>
        <w:t xml:space="preserve"> The tender shall be considered as submitted when it is marked with the status “SUBMITTED” in the e-JN information system.</w:t>
      </w:r>
    </w:p>
    <w:p w14:paraId="713CEF66" w14:textId="77777777" w:rsidR="00BD0688" w:rsidRPr="0050517A" w:rsidRDefault="00BD0688" w:rsidP="00BD0688">
      <w:pPr>
        <w:rPr>
          <w:rFonts w:asciiTheme="minorHAnsi" w:hAnsiTheme="minorHAnsi" w:cstheme="minorHAnsi"/>
          <w:szCs w:val="20"/>
        </w:rPr>
      </w:pPr>
    </w:p>
    <w:p w14:paraId="49B91690" w14:textId="0A92AFBC" w:rsidR="00BD0688" w:rsidRPr="0050517A" w:rsidRDefault="00BD0688" w:rsidP="00BD0688">
      <w:pPr>
        <w:rPr>
          <w:rFonts w:asciiTheme="minorHAnsi" w:hAnsiTheme="minorHAnsi" w:cstheme="minorHAnsi"/>
          <w:szCs w:val="20"/>
        </w:rPr>
      </w:pPr>
      <w:r>
        <w:rPr>
          <w:rFonts w:asciiTheme="minorHAnsi" w:hAnsiTheme="minorHAnsi"/>
        </w:rPr>
        <w:t xml:space="preserve">The tenderer may withdraw or amend its tender until the deadline for the submission of tenders. If the tenderer shall withdraw its tender in the e-JN information system, this shall be understood that the tender was not </w:t>
      </w:r>
      <w:proofErr w:type="gramStart"/>
      <w:r>
        <w:rPr>
          <w:rFonts w:asciiTheme="minorHAnsi" w:hAnsiTheme="minorHAnsi"/>
        </w:rPr>
        <w:t>submitted</w:t>
      </w:r>
      <w:proofErr w:type="gramEnd"/>
      <w:r>
        <w:rPr>
          <w:rFonts w:asciiTheme="minorHAnsi" w:hAnsiTheme="minorHAnsi"/>
        </w:rPr>
        <w:t xml:space="preserve"> and the Contracting Authority shall not be able to see it in the e-JN system. If the tenderer shall amend its tender in the e-JN information system, the Contracting Authority will see the last submitted tender in the system. </w:t>
      </w:r>
    </w:p>
    <w:p w14:paraId="5CA36B8D" w14:textId="77777777" w:rsidR="00BD0688" w:rsidRPr="0050517A" w:rsidRDefault="00BD0688" w:rsidP="00BD0688">
      <w:pPr>
        <w:rPr>
          <w:rFonts w:asciiTheme="minorHAnsi" w:hAnsiTheme="minorHAnsi" w:cstheme="minorHAnsi"/>
          <w:szCs w:val="20"/>
        </w:rPr>
      </w:pPr>
    </w:p>
    <w:p w14:paraId="0461E6E1" w14:textId="77777777" w:rsidR="00BD0688" w:rsidRPr="0050517A" w:rsidRDefault="00BD0688" w:rsidP="00BD0688">
      <w:pPr>
        <w:rPr>
          <w:rFonts w:asciiTheme="minorHAnsi" w:hAnsiTheme="minorHAnsi" w:cstheme="minorHAnsi"/>
          <w:szCs w:val="20"/>
        </w:rPr>
      </w:pPr>
      <w:r>
        <w:rPr>
          <w:rFonts w:asciiTheme="minorHAnsi" w:hAnsiTheme="minorHAnsi"/>
        </w:rPr>
        <w:t>After the deadline for the submission of tenders, it is no longer possible to submit a tender.</w:t>
      </w:r>
    </w:p>
    <w:p w14:paraId="5555F2DD" w14:textId="24C94BDC" w:rsidR="00FE0500" w:rsidRPr="0050517A" w:rsidRDefault="00C91BF6" w:rsidP="00D80DF0">
      <w:pPr>
        <w:pStyle w:val="Naslov1"/>
        <w:rPr>
          <w:rFonts w:asciiTheme="minorHAnsi" w:hAnsiTheme="minorHAnsi" w:cstheme="minorHAnsi"/>
        </w:rPr>
      </w:pPr>
      <w:bookmarkStart w:id="44" w:name="_Toc89430869"/>
      <w:r>
        <w:rPr>
          <w:rFonts w:asciiTheme="minorHAnsi" w:hAnsiTheme="minorHAnsi"/>
        </w:rPr>
        <w:t>TIME AND PLACE OF OPENING OF TENDERS</w:t>
      </w:r>
      <w:bookmarkEnd w:id="42"/>
      <w:bookmarkEnd w:id="43"/>
      <w:bookmarkEnd w:id="44"/>
      <w:r>
        <w:rPr>
          <w:rFonts w:asciiTheme="minorHAnsi" w:hAnsiTheme="minorHAnsi"/>
        </w:rPr>
        <w:t xml:space="preserve"> </w:t>
      </w:r>
    </w:p>
    <w:p w14:paraId="2856C1EA" w14:textId="5E561E07" w:rsidR="008363DF" w:rsidRPr="0050517A" w:rsidRDefault="008363DF" w:rsidP="008363DF">
      <w:pPr>
        <w:rPr>
          <w:rFonts w:asciiTheme="minorHAnsi" w:hAnsiTheme="minorHAnsi" w:cstheme="minorHAnsi"/>
          <w:szCs w:val="20"/>
        </w:rPr>
      </w:pPr>
      <w:r>
        <w:rPr>
          <w:rFonts w:asciiTheme="minorHAnsi" w:hAnsiTheme="minorHAnsi"/>
        </w:rPr>
        <w:t xml:space="preserve">Tenders will be opened automatically in the e-JN information system on </w:t>
      </w:r>
      <w:r w:rsidR="00E93E66">
        <w:rPr>
          <w:rFonts w:asciiTheme="minorHAnsi" w:hAnsiTheme="minorHAnsi"/>
          <w:b/>
          <w:bCs/>
        </w:rPr>
        <w:t>12. 1.</w:t>
      </w:r>
      <w:r>
        <w:rPr>
          <w:rFonts w:asciiTheme="minorHAnsi" w:hAnsiTheme="minorHAnsi"/>
          <w:b/>
        </w:rPr>
        <w:t xml:space="preserve"> 202</w:t>
      </w:r>
      <w:r w:rsidR="00E93E66">
        <w:rPr>
          <w:rFonts w:asciiTheme="minorHAnsi" w:hAnsiTheme="minorHAnsi"/>
          <w:b/>
        </w:rPr>
        <w:t>2</w:t>
      </w:r>
      <w:r>
        <w:rPr>
          <w:rFonts w:asciiTheme="minorHAnsi" w:hAnsiTheme="minorHAnsi"/>
        </w:rPr>
        <w:t>. The opening will commence</w:t>
      </w:r>
      <w:r>
        <w:rPr>
          <w:rFonts w:asciiTheme="minorHAnsi" w:hAnsiTheme="minorHAnsi"/>
          <w:b/>
        </w:rPr>
        <w:t xml:space="preserve"> at 10:01 a.m. </w:t>
      </w:r>
      <w:r>
        <w:rPr>
          <w:rFonts w:asciiTheme="minorHAnsi" w:hAnsiTheme="minorHAnsi"/>
        </w:rPr>
        <w:t xml:space="preserve">on the following website: </w:t>
      </w:r>
      <w:hyperlink r:id="rId14" w:history="1">
        <w:r>
          <w:rPr>
            <w:rStyle w:val="Hiperpovezava"/>
            <w:rFonts w:asciiTheme="minorHAnsi" w:hAnsiTheme="minorHAnsi"/>
          </w:rPr>
          <w:t>https://ejn.gov.si</w:t>
        </w:r>
      </w:hyperlink>
      <w:r>
        <w:t>.</w:t>
      </w:r>
      <w:r>
        <w:rPr>
          <w:rFonts w:asciiTheme="minorHAnsi" w:hAnsiTheme="minorHAnsi"/>
        </w:rPr>
        <w:t xml:space="preserve"> </w:t>
      </w:r>
    </w:p>
    <w:p w14:paraId="2359FD49" w14:textId="77777777" w:rsidR="008363DF" w:rsidRPr="0050517A" w:rsidRDefault="008363DF" w:rsidP="008363DF">
      <w:pPr>
        <w:rPr>
          <w:rFonts w:asciiTheme="minorHAnsi" w:hAnsiTheme="minorHAnsi" w:cstheme="minorHAnsi"/>
          <w:szCs w:val="20"/>
        </w:rPr>
      </w:pPr>
    </w:p>
    <w:p w14:paraId="0F1DD7A1" w14:textId="53E5FA12" w:rsidR="008363DF" w:rsidRPr="0050517A" w:rsidRDefault="008363DF" w:rsidP="00881FBF">
      <w:pPr>
        <w:rPr>
          <w:rFonts w:asciiTheme="minorHAnsi" w:hAnsiTheme="minorHAnsi" w:cstheme="minorHAnsi"/>
          <w:szCs w:val="20"/>
        </w:rPr>
      </w:pPr>
      <w:r>
        <w:rPr>
          <w:rFonts w:asciiTheme="minorHAnsi" w:hAnsiTheme="minorHAnsi"/>
        </w:rPr>
        <w:t xml:space="preserve">The opening is carried out as follows: at the time designated for the public opening of tenders, the e-JN system automatically displays data on the tenderer, on variants, if they have been required or </w:t>
      </w:r>
      <w:r w:rsidR="008B0BD2">
        <w:rPr>
          <w:rFonts w:asciiTheme="minorHAnsi" w:hAnsiTheme="minorHAnsi"/>
        </w:rPr>
        <w:t>admitted,</w:t>
      </w:r>
      <w:r>
        <w:rPr>
          <w:rFonts w:asciiTheme="minorHAnsi" w:hAnsiTheme="minorHAnsi"/>
        </w:rPr>
        <w:t xml:space="preserve"> enables access to the .pdf file that the tenderer uploads to the e-JN information system in the section “Pro-Forma Invoice”. </w:t>
      </w:r>
    </w:p>
    <w:p w14:paraId="58B5946A" w14:textId="77777777" w:rsidR="00400A3C" w:rsidRPr="0050517A" w:rsidRDefault="00C91BF6" w:rsidP="00400A3C">
      <w:pPr>
        <w:pStyle w:val="Naslov1"/>
        <w:rPr>
          <w:rFonts w:asciiTheme="minorHAnsi" w:hAnsiTheme="minorHAnsi" w:cstheme="minorHAnsi"/>
        </w:rPr>
      </w:pPr>
      <w:bookmarkStart w:id="45" w:name="_Toc466382877"/>
      <w:bookmarkStart w:id="46" w:name="_Toc466382878"/>
      <w:bookmarkStart w:id="47" w:name="_Toc466382879"/>
      <w:bookmarkStart w:id="48" w:name="_Toc466382881"/>
      <w:bookmarkStart w:id="49" w:name="_Toc466382883"/>
      <w:bookmarkStart w:id="50" w:name="_Toc466382885"/>
      <w:bookmarkStart w:id="51" w:name="_Toc466382886"/>
      <w:bookmarkStart w:id="52" w:name="_Toc336851734"/>
      <w:bookmarkStart w:id="53" w:name="_Toc336851782"/>
      <w:bookmarkStart w:id="54" w:name="_Toc89430870"/>
      <w:bookmarkEnd w:id="45"/>
      <w:bookmarkEnd w:id="46"/>
      <w:bookmarkEnd w:id="47"/>
      <w:bookmarkEnd w:id="48"/>
      <w:bookmarkEnd w:id="49"/>
      <w:bookmarkEnd w:id="50"/>
      <w:bookmarkEnd w:id="51"/>
      <w:r>
        <w:rPr>
          <w:rFonts w:asciiTheme="minorHAnsi" w:hAnsiTheme="minorHAnsi"/>
        </w:rPr>
        <w:t>LEGAL BASIS</w:t>
      </w:r>
      <w:bookmarkEnd w:id="52"/>
      <w:bookmarkEnd w:id="53"/>
      <w:bookmarkEnd w:id="54"/>
    </w:p>
    <w:p w14:paraId="490B9434" w14:textId="71C37571" w:rsidR="00400A3C" w:rsidRPr="0050517A" w:rsidRDefault="00921A40" w:rsidP="00400A3C">
      <w:pPr>
        <w:rPr>
          <w:rFonts w:asciiTheme="minorHAnsi" w:hAnsiTheme="minorHAnsi" w:cstheme="minorHAnsi"/>
        </w:rPr>
      </w:pPr>
      <w:r>
        <w:rPr>
          <w:rFonts w:asciiTheme="minorHAnsi" w:hAnsiTheme="minorHAnsi"/>
        </w:rPr>
        <w:t>The contracting authority carries out the procedure of awarding a public contract based on the applicable law and statutory acts governing public procurement, in accordance with the applicable legislation governing matters of public finances as well as the field of the subject-matter of the public contract.</w:t>
      </w:r>
    </w:p>
    <w:p w14:paraId="727D6024" w14:textId="4EDE3B17" w:rsidR="000C4A2F" w:rsidRPr="0050517A" w:rsidRDefault="000C4A2F" w:rsidP="00400A3C">
      <w:pPr>
        <w:rPr>
          <w:rFonts w:asciiTheme="minorHAnsi" w:hAnsiTheme="minorHAnsi" w:cstheme="minorHAnsi"/>
        </w:rPr>
      </w:pPr>
    </w:p>
    <w:p w14:paraId="3E8DBE7E" w14:textId="465444D1" w:rsidR="000C4A2F" w:rsidRPr="0050517A" w:rsidRDefault="000C4A2F" w:rsidP="000C4A2F">
      <w:pPr>
        <w:autoSpaceDE w:val="0"/>
        <w:autoSpaceDN w:val="0"/>
        <w:adjustRightInd w:val="0"/>
        <w:spacing w:line="240" w:lineRule="auto"/>
        <w:rPr>
          <w:rFonts w:asciiTheme="minorHAnsi" w:hAnsiTheme="minorHAnsi" w:cstheme="minorHAnsi"/>
        </w:rPr>
      </w:pPr>
      <w:r>
        <w:rPr>
          <w:rFonts w:ascii="Calibri" w:hAnsi="Calibri"/>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C4165BB" w14:textId="43706A51" w:rsidR="00AE082E" w:rsidRPr="008B0BD2" w:rsidRDefault="00AE082E" w:rsidP="00AE082E">
      <w:pPr>
        <w:pStyle w:val="Naslov1"/>
        <w:rPr>
          <w:rFonts w:asciiTheme="minorHAnsi" w:hAnsiTheme="minorHAnsi" w:cstheme="minorHAnsi"/>
        </w:rPr>
      </w:pPr>
      <w:bookmarkStart w:id="55" w:name="_Toc464638497"/>
      <w:bookmarkStart w:id="56" w:name="_Toc464638498"/>
      <w:bookmarkStart w:id="57" w:name="_Toc336851735"/>
      <w:bookmarkStart w:id="58" w:name="_Toc336851783"/>
      <w:bookmarkStart w:id="59" w:name="_Toc371662750"/>
      <w:bookmarkStart w:id="60" w:name="_Toc89430871"/>
      <w:bookmarkStart w:id="61" w:name="_Toc336851736"/>
      <w:bookmarkStart w:id="62" w:name="_Toc336851784"/>
      <w:bookmarkEnd w:id="55"/>
      <w:bookmarkEnd w:id="56"/>
      <w:r w:rsidRPr="008B0BD2">
        <w:rPr>
          <w:rFonts w:asciiTheme="minorHAnsi" w:hAnsiTheme="minorHAnsi" w:cstheme="minorHAnsi"/>
        </w:rPr>
        <w:t xml:space="preserve">BASIC RULES </w:t>
      </w:r>
      <w:bookmarkEnd w:id="57"/>
      <w:bookmarkEnd w:id="58"/>
      <w:r w:rsidRPr="008B0BD2">
        <w:rPr>
          <w:rFonts w:asciiTheme="minorHAnsi" w:hAnsiTheme="minorHAnsi" w:cstheme="minorHAnsi"/>
        </w:rPr>
        <w:t>on access, notifications and clarifications regarding the documents</w:t>
      </w:r>
      <w:bookmarkEnd w:id="59"/>
      <w:bookmarkEnd w:id="60"/>
    </w:p>
    <w:p w14:paraId="53E8A4C7" w14:textId="0D6356B4" w:rsidR="00400A3C" w:rsidRPr="0050517A" w:rsidRDefault="00EF13E5" w:rsidP="00400A3C">
      <w:pPr>
        <w:pStyle w:val="Naslov2"/>
        <w:rPr>
          <w:rFonts w:asciiTheme="minorHAnsi" w:hAnsiTheme="minorHAnsi" w:cstheme="minorHAnsi"/>
        </w:rPr>
      </w:pPr>
      <w:bookmarkStart w:id="63" w:name="_Toc89430872"/>
      <w:r>
        <w:rPr>
          <w:rFonts w:asciiTheme="minorHAnsi" w:hAnsiTheme="minorHAnsi"/>
        </w:rPr>
        <w:t>ACCESS TO DOCUMENTS</w:t>
      </w:r>
      <w:bookmarkEnd w:id="61"/>
      <w:bookmarkEnd w:id="62"/>
      <w:bookmarkEnd w:id="63"/>
    </w:p>
    <w:p w14:paraId="2131FEDD" w14:textId="00241BCF" w:rsidR="00F17BE6" w:rsidRPr="0050517A" w:rsidRDefault="00F17BE6" w:rsidP="00F17BE6">
      <w:pPr>
        <w:rPr>
          <w:rFonts w:asciiTheme="minorHAnsi" w:hAnsiTheme="minorHAnsi" w:cstheme="minorHAnsi"/>
          <w:color w:val="000000" w:themeColor="text1"/>
        </w:rPr>
      </w:pPr>
      <w:r>
        <w:rPr>
          <w:rFonts w:asciiTheme="minorHAnsi" w:hAnsiTheme="minorHAnsi"/>
          <w:color w:val="000000" w:themeColor="text1"/>
        </w:rPr>
        <w:t>Tenderers can obtain documents related to a particular public procurement on the public procurement portal.</w:t>
      </w:r>
    </w:p>
    <w:p w14:paraId="4F7AD724" w14:textId="23B82240" w:rsidR="00400A3C" w:rsidRPr="0050517A" w:rsidRDefault="006A0D5C" w:rsidP="00400A3C">
      <w:pPr>
        <w:pStyle w:val="Naslov2"/>
        <w:rPr>
          <w:rFonts w:asciiTheme="minorHAnsi" w:hAnsiTheme="minorHAnsi" w:cstheme="minorHAnsi"/>
          <w:color w:val="000000" w:themeColor="text1"/>
        </w:rPr>
      </w:pPr>
      <w:bookmarkStart w:id="64" w:name="_Toc464638501"/>
      <w:bookmarkStart w:id="65" w:name="_Toc464638503"/>
      <w:bookmarkStart w:id="66" w:name="_Toc336851737"/>
      <w:bookmarkStart w:id="67" w:name="_Toc336851785"/>
      <w:bookmarkStart w:id="68" w:name="_Toc89430873"/>
      <w:bookmarkEnd w:id="64"/>
      <w:bookmarkEnd w:id="65"/>
      <w:r>
        <w:rPr>
          <w:rFonts w:asciiTheme="minorHAnsi" w:hAnsiTheme="minorHAnsi"/>
          <w:color w:val="000000" w:themeColor="text1"/>
        </w:rPr>
        <w:t>NOTIFICATIONS AND CLARIFICATIONS REGARDING THE DOCUMENTS</w:t>
      </w:r>
      <w:bookmarkEnd w:id="66"/>
      <w:bookmarkEnd w:id="67"/>
      <w:bookmarkEnd w:id="68"/>
    </w:p>
    <w:p w14:paraId="3BEDB7FA" w14:textId="628693AA" w:rsidR="00A24B7F" w:rsidRPr="0050517A" w:rsidRDefault="00400A3C" w:rsidP="00400A3C">
      <w:pPr>
        <w:rPr>
          <w:rFonts w:asciiTheme="minorHAnsi" w:hAnsiTheme="minorHAnsi" w:cstheme="minorHAnsi"/>
        </w:rPr>
      </w:pPr>
      <w:r>
        <w:rPr>
          <w:rFonts w:asciiTheme="minorHAnsi" w:hAnsiTheme="minorHAnsi"/>
        </w:rPr>
        <w:t>Communication with tenderers on issues related to the content of the public procurement and the preparation of tender is conducted exclusively through the e-JN system.</w:t>
      </w:r>
    </w:p>
    <w:p w14:paraId="28F2C9DF" w14:textId="77777777" w:rsidR="00400A3C" w:rsidRPr="0050517A" w:rsidRDefault="00400A3C" w:rsidP="00400A3C">
      <w:pPr>
        <w:rPr>
          <w:rFonts w:asciiTheme="minorHAnsi" w:hAnsiTheme="minorHAnsi" w:cstheme="minorHAnsi"/>
        </w:rPr>
      </w:pPr>
    </w:p>
    <w:p w14:paraId="05372C55" w14:textId="419E7790" w:rsidR="00D26262" w:rsidRPr="00D7417C" w:rsidRDefault="00400A3C" w:rsidP="00400A3C">
      <w:pPr>
        <w:rPr>
          <w:rFonts w:asciiTheme="minorHAnsi" w:hAnsiTheme="minorHAnsi" w:cstheme="minorHAnsi"/>
          <w:bCs/>
        </w:rPr>
      </w:pPr>
      <w:r w:rsidRPr="00D7417C">
        <w:rPr>
          <w:rFonts w:asciiTheme="minorHAnsi" w:hAnsiTheme="minorHAnsi" w:cstheme="minorHAnsi"/>
        </w:rPr>
        <w:t>The Contracting Authority will consider requests for clarification of the procurement documents or any other question relating to the procurement as timely if it is raised at the public procurement portal at the latest until</w:t>
      </w:r>
      <w:bookmarkStart w:id="69" w:name="_Hlk54377239"/>
      <w:r w:rsidR="00E93E66">
        <w:rPr>
          <w:rFonts w:asciiTheme="minorHAnsi" w:hAnsiTheme="minorHAnsi" w:cstheme="minorHAnsi"/>
        </w:rPr>
        <w:t xml:space="preserve"> </w:t>
      </w:r>
      <w:r w:rsidR="00E93E66" w:rsidRPr="00E93E66">
        <w:rPr>
          <w:rFonts w:asciiTheme="minorHAnsi" w:hAnsiTheme="minorHAnsi" w:cstheme="minorHAnsi"/>
          <w:b/>
        </w:rPr>
        <w:t xml:space="preserve">21. 12. </w:t>
      </w:r>
      <w:r w:rsidRPr="00D7417C">
        <w:rPr>
          <w:rFonts w:asciiTheme="minorHAnsi" w:hAnsiTheme="minorHAnsi" w:cstheme="minorHAnsi"/>
          <w:b/>
        </w:rPr>
        <w:t xml:space="preserve">2021 </w:t>
      </w:r>
      <w:bookmarkEnd w:id="69"/>
      <w:r w:rsidRPr="00D7417C">
        <w:rPr>
          <w:rFonts w:asciiTheme="minorHAnsi" w:hAnsiTheme="minorHAnsi" w:cstheme="minorHAnsi"/>
          <w:b/>
        </w:rPr>
        <w:t>at 10:00 a.m</w:t>
      </w:r>
      <w:r w:rsidRPr="00D7417C">
        <w:rPr>
          <w:rFonts w:asciiTheme="minorHAnsi" w:hAnsiTheme="minorHAnsi" w:cstheme="minorHAnsi"/>
        </w:rPr>
        <w:t xml:space="preserve">. The Contracting Authority will answer raised questions at the latest until </w:t>
      </w:r>
      <w:r w:rsidR="00856559">
        <w:rPr>
          <w:rFonts w:asciiTheme="minorHAnsi" w:hAnsiTheme="minorHAnsi" w:cstheme="minorHAnsi"/>
          <w:b/>
        </w:rPr>
        <w:t>5</w:t>
      </w:r>
      <w:r w:rsidR="00856559" w:rsidRPr="00E93E66">
        <w:rPr>
          <w:rFonts w:asciiTheme="minorHAnsi" w:hAnsiTheme="minorHAnsi" w:cstheme="minorHAnsi"/>
          <w:b/>
        </w:rPr>
        <w:t xml:space="preserve">. 1. </w:t>
      </w:r>
      <w:r w:rsidR="00856559" w:rsidRPr="00D7417C">
        <w:rPr>
          <w:rFonts w:asciiTheme="minorHAnsi" w:hAnsiTheme="minorHAnsi" w:cstheme="minorHAnsi"/>
          <w:b/>
        </w:rPr>
        <w:t>202</w:t>
      </w:r>
      <w:r w:rsidR="00856559">
        <w:rPr>
          <w:rFonts w:asciiTheme="minorHAnsi" w:hAnsiTheme="minorHAnsi" w:cstheme="minorHAnsi"/>
          <w:b/>
        </w:rPr>
        <w:t>2</w:t>
      </w:r>
      <w:r w:rsidRPr="00D7417C">
        <w:rPr>
          <w:rFonts w:asciiTheme="minorHAnsi" w:hAnsiTheme="minorHAnsi" w:cstheme="minorHAnsi"/>
        </w:rPr>
        <w:t>.</w:t>
      </w:r>
    </w:p>
    <w:p w14:paraId="1AF67F13" w14:textId="7D75AD94" w:rsidR="001A7F01" w:rsidRPr="0050517A" w:rsidRDefault="001A7F01" w:rsidP="00400A3C">
      <w:pPr>
        <w:rPr>
          <w:rFonts w:asciiTheme="minorHAnsi" w:hAnsiTheme="minorHAnsi" w:cstheme="minorHAnsi"/>
          <w:b/>
        </w:rPr>
      </w:pPr>
    </w:p>
    <w:p w14:paraId="630A821D" w14:textId="0F9534B3" w:rsidR="00400A3C" w:rsidRPr="0050517A" w:rsidRDefault="00400A3C" w:rsidP="00400A3C">
      <w:pPr>
        <w:rPr>
          <w:rFonts w:asciiTheme="minorHAnsi" w:hAnsiTheme="minorHAnsi" w:cstheme="minorHAnsi"/>
        </w:rPr>
      </w:pPr>
      <w:r>
        <w:rPr>
          <w:rFonts w:asciiTheme="minorHAnsi" w:hAnsiTheme="minorHAnsi"/>
        </w:rPr>
        <w:t>Requests for clarification or other questions concerning the public procurement made after this time limit will not be addressed by the Contracting Authority.</w:t>
      </w:r>
    </w:p>
    <w:p w14:paraId="252E8CF8" w14:textId="77777777" w:rsidR="0077559D" w:rsidRPr="0050517A" w:rsidRDefault="0077559D" w:rsidP="00400A3C">
      <w:pPr>
        <w:rPr>
          <w:rFonts w:asciiTheme="minorHAnsi" w:hAnsiTheme="minorHAnsi" w:cstheme="minorHAnsi"/>
        </w:rPr>
      </w:pPr>
    </w:p>
    <w:p w14:paraId="28964761" w14:textId="2FE06D93" w:rsidR="005315A9" w:rsidRPr="0050517A" w:rsidRDefault="005315A9" w:rsidP="005315A9">
      <w:pPr>
        <w:rPr>
          <w:rFonts w:asciiTheme="minorHAnsi" w:hAnsiTheme="minorHAnsi" w:cstheme="minorHAnsi"/>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Theme="minorHAnsi" w:hAnsiTheme="minorHAnsi"/>
        </w:rPr>
        <w:t xml:space="preserve">In accordance with Article 67 of ZJN-3, the Contracting Authority may amend or supplement the documents. It will publish such amendments in the form of appendices to tender documents. Each appendix to tender </w:t>
      </w:r>
      <w:r>
        <w:rPr>
          <w:rFonts w:asciiTheme="minorHAnsi" w:hAnsiTheme="minorHAnsi"/>
        </w:rPr>
        <w:lastRenderedPageBreak/>
        <w:t>documents will become part of tender documents. Questions and answers published on the public procurement portal are also considered as part of the tender documents.</w:t>
      </w:r>
    </w:p>
    <w:p w14:paraId="6A9072AF" w14:textId="7D5B8D1F" w:rsidR="005312FE" w:rsidRPr="0050517A" w:rsidRDefault="00AA41A8" w:rsidP="005B48AD">
      <w:pPr>
        <w:pStyle w:val="Naslov1"/>
        <w:rPr>
          <w:rFonts w:asciiTheme="minorHAnsi" w:hAnsiTheme="minorHAnsi" w:cstheme="minorHAnsi"/>
        </w:rPr>
      </w:pPr>
      <w:bookmarkStart w:id="90" w:name="_Toc89430874"/>
      <w:r>
        <w:rPr>
          <w:rFonts w:asciiTheme="minorHAnsi" w:hAnsiTheme="minorHAnsi"/>
        </w:rPr>
        <w:t>QUALITATIVE SELECTION</w:t>
      </w:r>
      <w:bookmarkEnd w:id="90"/>
    </w:p>
    <w:p w14:paraId="428CA1AE" w14:textId="77777777" w:rsidR="005B48AD" w:rsidRPr="0050517A" w:rsidRDefault="00931775" w:rsidP="005B48AD">
      <w:pPr>
        <w:pStyle w:val="Naslov2"/>
        <w:rPr>
          <w:rFonts w:asciiTheme="minorHAnsi" w:hAnsiTheme="minorHAnsi" w:cstheme="minorHAnsi"/>
        </w:rPr>
      </w:pPr>
      <w:bookmarkStart w:id="91" w:name="_Toc89430875"/>
      <w:r>
        <w:rPr>
          <w:rFonts w:asciiTheme="minorHAnsi" w:hAnsiTheme="minorHAnsi"/>
        </w:rPr>
        <w:t>QUALITATIVE SELECTION FOR THE PARTICIPATION IN THE PROCEDURE OF AWARDING A PUBLIC CONTRACT AND MEANS OF PROOF</w:t>
      </w:r>
      <w:bookmarkEnd w:id="91"/>
    </w:p>
    <w:p w14:paraId="32377C69" w14:textId="77777777" w:rsidR="000C4A2F" w:rsidRPr="0050517A" w:rsidRDefault="002F53D2" w:rsidP="002F53D2">
      <w:pPr>
        <w:rPr>
          <w:rFonts w:asciiTheme="minorHAnsi" w:hAnsiTheme="minorHAnsi" w:cstheme="minorHAnsi"/>
        </w:rPr>
      </w:pPr>
      <w:r>
        <w:rPr>
          <w:rFonts w:asciiTheme="minorHAnsi" w:hAnsiTheme="minorHAnsi"/>
        </w:rPr>
        <w:t xml:space="preserve">The tenderer </w:t>
      </w:r>
      <w:proofErr w:type="gramStart"/>
      <w:r>
        <w:rPr>
          <w:rFonts w:asciiTheme="minorHAnsi" w:hAnsiTheme="minorHAnsi"/>
        </w:rPr>
        <w:t>has to</w:t>
      </w:r>
      <w:proofErr w:type="gramEnd"/>
      <w:r>
        <w:rPr>
          <w:rFonts w:asciiTheme="minorHAnsi" w:hAnsiTheme="minorHAnsi"/>
        </w:rPr>
        <w:t xml:space="preserve"> fulfil all criteria stated in this Point. </w:t>
      </w:r>
    </w:p>
    <w:p w14:paraId="1B420D0C" w14:textId="77777777" w:rsidR="000C4A2F" w:rsidRPr="0050517A" w:rsidRDefault="000C4A2F" w:rsidP="002F53D2">
      <w:pPr>
        <w:rPr>
          <w:rFonts w:asciiTheme="minorHAnsi" w:hAnsiTheme="minorHAnsi" w:cstheme="minorHAnsi"/>
        </w:rPr>
      </w:pPr>
    </w:p>
    <w:p w14:paraId="16D8E12F" w14:textId="503E71CF" w:rsidR="002F53D2" w:rsidRPr="0050517A" w:rsidRDefault="002F53D2" w:rsidP="002F53D2">
      <w:pPr>
        <w:rPr>
          <w:rFonts w:asciiTheme="minorHAnsi" w:hAnsiTheme="minorHAnsi" w:cstheme="minorHAnsi"/>
        </w:rPr>
      </w:pPr>
      <w:r>
        <w:rPr>
          <w:rFonts w:asciiTheme="minorHAnsi" w:hAnsiTheme="minorHAnsi"/>
        </w:rPr>
        <w:t xml:space="preserve">Upon submission of the tender, as replacement of certificates issued by public authorities or third parties, in accordance with Article 79 of ZJN-3, the Contracting Authority </w:t>
      </w:r>
      <w:r>
        <w:rPr>
          <w:rFonts w:asciiTheme="minorHAnsi" w:hAnsiTheme="minorHAnsi"/>
          <w:b/>
          <w:bCs/>
        </w:rPr>
        <w:t>shall accept the European Single Procurement Document (ESPD)</w:t>
      </w:r>
      <w:r>
        <w:rPr>
          <w:rFonts w:asciiTheme="minorHAnsi" w:hAnsiTheme="minorHAnsi"/>
        </w:rPr>
        <w:t xml:space="preserve">, which presents tenderer’s own statement as preliminary evidence in relation to Points 9.1.1 to 9.1.5 of these Instructions. </w:t>
      </w:r>
    </w:p>
    <w:p w14:paraId="194378C8" w14:textId="77777777" w:rsidR="002F53D2" w:rsidRPr="0050517A" w:rsidRDefault="002F53D2" w:rsidP="002F53D2">
      <w:pPr>
        <w:rPr>
          <w:rFonts w:asciiTheme="minorHAnsi" w:hAnsiTheme="minorHAnsi" w:cstheme="minorHAnsi"/>
        </w:rPr>
      </w:pPr>
    </w:p>
    <w:p w14:paraId="4C7D46AE" w14:textId="77777777" w:rsidR="002F53D2" w:rsidRPr="0050517A" w:rsidRDefault="002F53D2" w:rsidP="002F53D2">
      <w:pPr>
        <w:rPr>
          <w:rFonts w:asciiTheme="minorHAnsi" w:hAnsiTheme="minorHAnsi" w:cstheme="minorHAnsi"/>
        </w:rPr>
      </w:pPr>
      <w:r>
        <w:rPr>
          <w:rFonts w:asciiTheme="minorHAnsi" w:hAnsiTheme="minorHAnsi"/>
        </w:rPr>
        <w:t xml:space="preserve">In the </w:t>
      </w:r>
      <w:proofErr w:type="spellStart"/>
      <w:r>
        <w:rPr>
          <w:rFonts w:asciiTheme="minorHAnsi" w:hAnsiTheme="minorHAnsi"/>
        </w:rPr>
        <w:t>the</w:t>
      </w:r>
      <w:proofErr w:type="spellEnd"/>
      <w:r>
        <w:rPr>
          <w:rFonts w:asciiTheme="minorHAnsi" w:hAnsiTheme="minorHAnsi"/>
        </w:rPr>
        <w:t xml:space="preserve"> ESPD form, the economic operator </w:t>
      </w:r>
      <w:proofErr w:type="gramStart"/>
      <w:r>
        <w:rPr>
          <w:rFonts w:asciiTheme="minorHAnsi" w:hAnsiTheme="minorHAnsi"/>
        </w:rPr>
        <w:t>has to</w:t>
      </w:r>
      <w:proofErr w:type="gramEnd"/>
      <w:r>
        <w:rPr>
          <w:rFonts w:asciiTheme="minorHAnsi" w:hAnsiTheme="minorHAnsi"/>
        </w:rPr>
        <w:t xml:space="preserve"> provide all information based on which the Contracting Authority shall obtain certificates or other information in the national database and give its consent in the relevant form that the means of proof may be obtained by the Contracting Authority.</w:t>
      </w:r>
    </w:p>
    <w:p w14:paraId="7D0D599F" w14:textId="77777777" w:rsidR="002F53D2" w:rsidRPr="0050517A" w:rsidRDefault="002F53D2" w:rsidP="002F53D2">
      <w:pPr>
        <w:rPr>
          <w:rFonts w:asciiTheme="minorHAnsi" w:hAnsiTheme="minorHAnsi" w:cstheme="minorHAnsi"/>
        </w:rPr>
      </w:pPr>
    </w:p>
    <w:p w14:paraId="0D166AD2" w14:textId="688BB648" w:rsidR="00251054" w:rsidRPr="0050517A" w:rsidRDefault="002F53D2" w:rsidP="002F53D2">
      <w:pPr>
        <w:rPr>
          <w:rFonts w:asciiTheme="minorHAnsi" w:hAnsiTheme="minorHAnsi" w:cstheme="minorHAnsi"/>
        </w:rPr>
      </w:pPr>
      <w:r>
        <w:rPr>
          <w:rFonts w:asciiTheme="minorHAnsi" w:hAnsiTheme="minorHAnsi"/>
        </w:rPr>
        <w:t>Before awarding the public contract, the Contracting Authority shall request from the tenderer who was awarded with the relevant public contract to submit means of proof (e.g., certificates, statements) as evidence for the absence of grounds for exclusion referred to in Point 9.1.1 of these Instructions and for the fulfilment of the selection criteria referred to in Points 9.1.2 to 9.1.5 of these Instructions, if the Contracting Authority has any doubt about the accuracy of the tenderer’s statements.</w:t>
      </w:r>
    </w:p>
    <w:p w14:paraId="6202C73B" w14:textId="77777777" w:rsidR="002F53D2" w:rsidRPr="0050517A" w:rsidRDefault="002F53D2" w:rsidP="002F53D2">
      <w:pPr>
        <w:rPr>
          <w:rFonts w:asciiTheme="minorHAnsi" w:hAnsiTheme="minorHAnsi" w:cstheme="minorHAnsi"/>
        </w:rPr>
      </w:pPr>
    </w:p>
    <w:p w14:paraId="1FA216E0" w14:textId="7F076BE2" w:rsidR="002F53D2" w:rsidRPr="0050517A" w:rsidRDefault="002F53D2" w:rsidP="002F53D2">
      <w:pPr>
        <w:rPr>
          <w:rFonts w:asciiTheme="minorHAnsi" w:hAnsiTheme="minorHAnsi" w:cstheme="minorHAnsi"/>
        </w:rPr>
      </w:pPr>
      <w:r>
        <w:rPr>
          <w:rFonts w:asciiTheme="minorHAnsi" w:hAnsiTheme="minorHAnsi"/>
        </w:rPr>
        <w:t>The economic operator may submit the means of proof regarding the absence of grounds for exclusion referred to in Point 9.1.1 of these Instructions and means of proof regarding the fulfilment of the selection criteria referred to in Points 9.1.2 to 9.1.5 of these Instructions by itself. The Contracting Authority reserves the right to verify the authenticity of the submitted means of proof with their signatory.</w:t>
      </w:r>
    </w:p>
    <w:p w14:paraId="28544D31" w14:textId="77777777" w:rsidR="002F53D2" w:rsidRPr="0050517A" w:rsidRDefault="002F53D2" w:rsidP="002F53D2">
      <w:pPr>
        <w:rPr>
          <w:rFonts w:asciiTheme="minorHAnsi" w:hAnsiTheme="minorHAnsi" w:cstheme="minorHAnsi"/>
        </w:rPr>
      </w:pPr>
    </w:p>
    <w:p w14:paraId="45222505" w14:textId="28172D45" w:rsidR="002F53D2" w:rsidRPr="0050517A" w:rsidRDefault="002F53D2" w:rsidP="002F53D2">
      <w:pPr>
        <w:rPr>
          <w:rFonts w:asciiTheme="minorHAnsi" w:hAnsiTheme="minorHAnsi" w:cstheme="minorHAnsi"/>
        </w:rPr>
      </w:pPr>
      <w:r>
        <w:rPr>
          <w:rFonts w:asciiTheme="minorHAnsi" w:hAnsiTheme="minorHAnsi"/>
        </w:rPr>
        <w:t>If the tenderer’s headquarters are not in the Republic of Slovenia and the tenderer cannot submit the required documents since the country in which the tenderer has its headquarters does not issue such documents, they may be replaced by a declaration on oath. If the country in which the tenderer has its headquarters does not provide for such declarations, a declaration made by the person concerned before a competent judicial or administrative authority, a notary or a competent professional or trade organisation in the country of origin of this person or in the country where the tenderer has its headquarters will suffice.</w:t>
      </w:r>
    </w:p>
    <w:p w14:paraId="122B331C" w14:textId="77777777" w:rsidR="0068623E" w:rsidRPr="0050517A" w:rsidRDefault="0068623E" w:rsidP="002F53D2">
      <w:pPr>
        <w:rPr>
          <w:rFonts w:asciiTheme="minorHAnsi" w:hAnsiTheme="minorHAnsi" w:cstheme="minorHAnsi"/>
        </w:rPr>
      </w:pPr>
    </w:p>
    <w:p w14:paraId="76EE26AD" w14:textId="1614BA7D" w:rsidR="002F53D2" w:rsidRPr="0050517A" w:rsidRDefault="002F53D2" w:rsidP="00DC2CF5">
      <w:pPr>
        <w:rPr>
          <w:rFonts w:asciiTheme="minorHAnsi" w:hAnsiTheme="minorHAnsi" w:cstheme="minorHAnsi"/>
        </w:rPr>
      </w:pPr>
      <w:r>
        <w:rPr>
          <w:rFonts w:asciiTheme="minorHAnsi" w:hAnsiTheme="minorHAnsi"/>
        </w:rPr>
        <w:t xml:space="preserve">For joint tenders and tenders with subcontractors, Points </w:t>
      </w:r>
      <w:r>
        <w:rPr>
          <w:rFonts w:asciiTheme="minorHAnsi" w:hAnsiTheme="minorHAnsi"/>
          <w:b/>
          <w:bCs/>
        </w:rPr>
        <w:t>11.3.1 (Joint tender)</w:t>
      </w:r>
      <w:r>
        <w:rPr>
          <w:rFonts w:asciiTheme="minorHAnsi" w:hAnsiTheme="minorHAnsi"/>
        </w:rPr>
        <w:t xml:space="preserve"> and </w:t>
      </w:r>
      <w:r>
        <w:rPr>
          <w:rFonts w:asciiTheme="minorHAnsi" w:hAnsiTheme="minorHAnsi"/>
          <w:b/>
          <w:bCs/>
        </w:rPr>
        <w:t>11.3.2 (Tender with subcontractors)</w:t>
      </w:r>
      <w:r>
        <w:rPr>
          <w:rFonts w:asciiTheme="minorHAnsi" w:hAnsiTheme="minorHAnsi"/>
        </w:rPr>
        <w:t xml:space="preserve"> of these Instructions also need to be considered.</w:t>
      </w:r>
    </w:p>
    <w:p w14:paraId="25B8E332" w14:textId="1E50323E" w:rsidR="003A77BA" w:rsidRPr="0050517A" w:rsidRDefault="00CE3D01" w:rsidP="003A77BA">
      <w:pPr>
        <w:pStyle w:val="Naslov3"/>
        <w:rPr>
          <w:rFonts w:asciiTheme="minorHAnsi" w:hAnsiTheme="minorHAnsi" w:cstheme="minorHAnsi"/>
          <w:color w:val="000000" w:themeColor="text1"/>
        </w:rPr>
      </w:pPr>
      <w:bookmarkStart w:id="92" w:name="_Toc464638508"/>
      <w:bookmarkStart w:id="93" w:name="_Toc464638509"/>
      <w:bookmarkStart w:id="94" w:name="_Toc464638510"/>
      <w:bookmarkStart w:id="95" w:name="_Toc464638511"/>
      <w:bookmarkStart w:id="96" w:name="_Toc464638513"/>
      <w:bookmarkStart w:id="97" w:name="_Toc464638514"/>
      <w:bookmarkStart w:id="98" w:name="_Toc464638515"/>
      <w:bookmarkStart w:id="99" w:name="_Toc464638517"/>
      <w:bookmarkStart w:id="100" w:name="_Toc464638519"/>
      <w:bookmarkStart w:id="101" w:name="_Toc464638520"/>
      <w:bookmarkStart w:id="102" w:name="_Toc464638521"/>
      <w:bookmarkStart w:id="103" w:name="_Toc464638522"/>
      <w:bookmarkStart w:id="104" w:name="_Toc464638523"/>
      <w:bookmarkStart w:id="105" w:name="_Toc464638525"/>
      <w:bookmarkStart w:id="106" w:name="_Toc464638526"/>
      <w:bookmarkStart w:id="107" w:name="_Toc464638527"/>
      <w:bookmarkStart w:id="108" w:name="_Toc89430876"/>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rFonts w:asciiTheme="minorHAnsi" w:hAnsiTheme="minorHAnsi"/>
          <w:color w:val="000000" w:themeColor="text1"/>
        </w:rPr>
        <w:t>Exclusion grounds</w:t>
      </w:r>
      <w:bookmarkEnd w:id="108"/>
      <w:r>
        <w:rPr>
          <w:rFonts w:asciiTheme="minorHAnsi" w:hAnsiTheme="minorHAnsi"/>
          <w:color w:val="000000" w:themeColor="text1"/>
        </w:rPr>
        <w:t xml:space="preserve"> </w:t>
      </w:r>
    </w:p>
    <w:p w14:paraId="1BE8B483" w14:textId="77777777" w:rsidR="002E3F67" w:rsidRPr="0050517A" w:rsidRDefault="002E3F67" w:rsidP="001B1321">
      <w:pPr>
        <w:numPr>
          <w:ilvl w:val="0"/>
          <w:numId w:val="7"/>
        </w:numPr>
        <w:ind w:left="426" w:hanging="284"/>
        <w:rPr>
          <w:rFonts w:asciiTheme="minorHAnsi" w:hAnsiTheme="minorHAnsi" w:cstheme="minorHAnsi"/>
        </w:rPr>
      </w:pPr>
      <w:r>
        <w:rPr>
          <w:rFonts w:asciiTheme="minorHAnsi" w:hAnsiTheme="minorHAnsi"/>
        </w:rPr>
        <w:t>The economic operator or a person who is a member of the administrative, management or supervisory body of that economic operator or has powers of representation, decision or control therein has not been the subject of a conviction by a final judgement containing elements of the criminal offences referred to in first paragraph of Article 75 of ZJN-3.</w:t>
      </w:r>
    </w:p>
    <w:p w14:paraId="4961B911" w14:textId="77777777" w:rsidR="002E3F67" w:rsidRPr="0050517A" w:rsidRDefault="002E3F67" w:rsidP="002E3F67">
      <w:pPr>
        <w:rPr>
          <w:rFonts w:asciiTheme="minorHAnsi" w:hAnsiTheme="minorHAnsi" w:cstheme="minorHAnsi"/>
        </w:rPr>
      </w:pPr>
    </w:p>
    <w:p w14:paraId="450592D9" w14:textId="77777777" w:rsidR="002E3F67" w:rsidRPr="0050517A" w:rsidRDefault="002E3F67" w:rsidP="002E3F67">
      <w:pPr>
        <w:ind w:left="426"/>
        <w:rPr>
          <w:rFonts w:asciiTheme="minorHAnsi" w:hAnsiTheme="minorHAnsi" w:cstheme="minorHAnsi"/>
        </w:rPr>
      </w:pPr>
      <w:r>
        <w:rPr>
          <w:rFonts w:asciiTheme="minorHAnsi" w:hAnsiTheme="minorHAnsi"/>
        </w:rPr>
        <w:t>MEANS OF PROOF:</w:t>
      </w:r>
    </w:p>
    <w:p w14:paraId="230E933E" w14:textId="054A026F" w:rsidR="002902B3" w:rsidRPr="0050517A" w:rsidRDefault="002E3F67" w:rsidP="002902B3">
      <w:pPr>
        <w:pStyle w:val="Odstavekseznama"/>
        <w:numPr>
          <w:ilvl w:val="0"/>
          <w:numId w:val="13"/>
        </w:numPr>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A: Grounds relating to criminal convictions”) for all economic operators in the tender,</w:t>
      </w:r>
    </w:p>
    <w:p w14:paraId="013378A2" w14:textId="6042C919" w:rsidR="002902B3" w:rsidRPr="0050517A" w:rsidRDefault="002902B3" w:rsidP="002902B3">
      <w:pPr>
        <w:pStyle w:val="Default"/>
        <w:numPr>
          <w:ilvl w:val="0"/>
          <w:numId w:val="13"/>
        </w:numPr>
        <w:jc w:val="both"/>
        <w:rPr>
          <w:sz w:val="20"/>
          <w:szCs w:val="20"/>
        </w:rPr>
      </w:pPr>
      <w:r>
        <w:rPr>
          <w:b/>
          <w:bCs/>
          <w:sz w:val="20"/>
        </w:rPr>
        <w:t>Authorization to obtain data from criminal records</w:t>
      </w:r>
      <w:r>
        <w:rPr>
          <w:sz w:val="20"/>
        </w:rPr>
        <w:t xml:space="preserve"> (for legal persons as well as all persons who are members of the administrative, management or supervisory body of that economic operator or have powers of representation, decision or control therein) – </w:t>
      </w:r>
      <w:r>
        <w:rPr>
          <w:b/>
          <w:bCs/>
          <w:sz w:val="20"/>
        </w:rPr>
        <w:t>Forms No. 17/</w:t>
      </w:r>
      <w:proofErr w:type="gramStart"/>
      <w:r>
        <w:rPr>
          <w:b/>
          <w:bCs/>
          <w:sz w:val="20"/>
        </w:rPr>
        <w:t>a and</w:t>
      </w:r>
      <w:proofErr w:type="gramEnd"/>
      <w:r>
        <w:rPr>
          <w:b/>
          <w:bCs/>
          <w:sz w:val="20"/>
        </w:rPr>
        <w:t xml:space="preserve"> 17/b</w:t>
      </w:r>
      <w:r>
        <w:rPr>
          <w:sz w:val="20"/>
        </w:rPr>
        <w:t xml:space="preserve"> (forms </w:t>
      </w:r>
      <w:r>
        <w:rPr>
          <w:sz w:val="20"/>
        </w:rPr>
        <w:lastRenderedPageBreak/>
        <w:t xml:space="preserve">are submitted only for participating Slovenian economic operators and natural persons who are citizens of the Republic of Slovenia). </w:t>
      </w:r>
    </w:p>
    <w:p w14:paraId="1D323C95" w14:textId="77777777" w:rsidR="002E3F67" w:rsidRPr="0050517A" w:rsidRDefault="002E3F67" w:rsidP="002E3F67">
      <w:pPr>
        <w:ind w:left="426"/>
        <w:rPr>
          <w:rFonts w:asciiTheme="minorHAnsi" w:hAnsiTheme="minorHAnsi" w:cstheme="minorHAnsi"/>
        </w:rPr>
      </w:pPr>
    </w:p>
    <w:p w14:paraId="2B4ADCBF" w14:textId="57FB7DED" w:rsidR="002E3F67" w:rsidRPr="00D7417C" w:rsidRDefault="002E3F67" w:rsidP="002E3F67">
      <w:pPr>
        <w:ind w:left="426"/>
        <w:rPr>
          <w:rFonts w:asciiTheme="minorHAnsi" w:hAnsiTheme="minorHAnsi" w:cstheme="minorHAnsi"/>
        </w:rPr>
      </w:pPr>
      <w:r w:rsidRPr="00D7417C">
        <w:rPr>
          <w:rFonts w:asciiTheme="minorHAnsi" w:hAnsiTheme="minorHAnsi" w:cstheme="minorHAnsi"/>
        </w:rPr>
        <w:t xml:space="preserve">If data obtained from criminal records do not reflect the state on the day determined for the submission of tenders, the Contracting Authority will </w:t>
      </w:r>
      <w:r w:rsidRPr="00D7417C">
        <w:rPr>
          <w:rFonts w:asciiTheme="minorHAnsi" w:hAnsiTheme="minorHAnsi" w:cstheme="minorHAnsi"/>
          <w:u w:val="single"/>
        </w:rPr>
        <w:t>urge the tenderer to provide its own written statement before an administrative authority or notary</w:t>
      </w:r>
      <w:r w:rsidR="00A67F5A" w:rsidRPr="00D7417C">
        <w:rPr>
          <w:rStyle w:val="Sprotnaopomba-sklic"/>
          <w:rFonts w:asciiTheme="minorHAnsi" w:hAnsiTheme="minorHAnsi" w:cstheme="minorHAnsi"/>
        </w:rPr>
        <w:footnoteReference w:id="3"/>
      </w:r>
      <w:r w:rsidRPr="00D7417C">
        <w:rPr>
          <w:rFonts w:asciiTheme="minorHAnsi" w:hAnsiTheme="minorHAnsi" w:cstheme="minorHAnsi"/>
        </w:rPr>
        <w:t xml:space="preserve"> proving that on the day that was determined in public procurement documents as the day for the submission of tenders, the tenderer was not convicted with final and binding effect for a criminal offence or offences referred to in the first Paragraph of Article 75 of ZJN-3 –</w:t>
      </w:r>
      <w:r w:rsidRPr="00D7417C">
        <w:rPr>
          <w:rFonts w:asciiTheme="minorHAnsi" w:hAnsiTheme="minorHAnsi" w:cstheme="minorHAnsi"/>
          <w:b/>
          <w:bCs/>
        </w:rPr>
        <w:t xml:space="preserve"> forms No. 17/c and 17/d</w:t>
      </w:r>
      <w:r w:rsidRPr="00D7417C">
        <w:rPr>
          <w:rFonts w:asciiTheme="minorHAnsi" w:hAnsiTheme="minorHAnsi" w:cstheme="minorHAnsi"/>
        </w:rPr>
        <w:t>.</w:t>
      </w:r>
    </w:p>
    <w:p w14:paraId="72036333" w14:textId="77777777" w:rsidR="002E3F67" w:rsidRPr="0050517A" w:rsidRDefault="002E3F67" w:rsidP="002E3F67">
      <w:pPr>
        <w:ind w:left="426"/>
        <w:rPr>
          <w:rFonts w:asciiTheme="minorHAnsi" w:hAnsiTheme="minorHAnsi" w:cstheme="minorHAnsi"/>
        </w:rPr>
      </w:pPr>
    </w:p>
    <w:p w14:paraId="0701973D" w14:textId="77777777" w:rsidR="002E3F67" w:rsidRPr="0050517A" w:rsidRDefault="002E3F67" w:rsidP="002E3F67">
      <w:pPr>
        <w:ind w:left="426"/>
        <w:rPr>
          <w:rFonts w:asciiTheme="minorHAnsi" w:hAnsiTheme="minorHAnsi" w:cstheme="minorHAnsi"/>
        </w:rPr>
      </w:pPr>
      <w:r>
        <w:rPr>
          <w:rFonts w:asciiTheme="minorHAnsi" w:hAnsiTheme="minorHAnsi"/>
        </w:rPr>
        <w:t>If the economic operator has its headquarters in another Member State of the European Union or this person has a permanent address in another Member State of the European Union and the Contracting Authority can obtain the proof referred to in this Point directly from the database in the other country free of charge with direct access to the national database, the ESPD form has to also include information necessary for this purpose, especially the web address of the database, ID data if required as well as the consent that the proof can be obtained by the Contracting Authority. If the ESPD does not include this information the Contracting Authority shall understand that it is not possible for the Contracting Authority to access a particular certificate referred to in this Point free of charge with direct access to the national database of the relevant country and the economic operator will have to submit certificates from criminal records.</w:t>
      </w:r>
    </w:p>
    <w:p w14:paraId="6313AE70" w14:textId="77777777" w:rsidR="002E3F67" w:rsidRPr="0050517A" w:rsidRDefault="002E3F67" w:rsidP="002E3F67">
      <w:pPr>
        <w:ind w:left="426"/>
        <w:rPr>
          <w:rFonts w:asciiTheme="minorHAnsi" w:hAnsiTheme="minorHAnsi" w:cstheme="minorHAnsi"/>
        </w:rPr>
      </w:pPr>
    </w:p>
    <w:p w14:paraId="0517F022" w14:textId="77777777" w:rsidR="002E3F67" w:rsidRPr="0050517A" w:rsidRDefault="002E3F67" w:rsidP="002E3F67">
      <w:pPr>
        <w:ind w:left="426"/>
        <w:rPr>
          <w:rFonts w:asciiTheme="minorHAnsi" w:hAnsiTheme="minorHAnsi" w:cstheme="minorHAnsi"/>
        </w:rPr>
      </w:pPr>
      <w:r>
        <w:rPr>
          <w:rFonts w:asciiTheme="minorHAnsi" w:hAnsiTheme="minorHAnsi"/>
        </w:rPr>
        <w:t>If the country in which the tenderer has its headquarters does not issue the required certificates on the day that is determined for the submission of tenders or if these do not include all cases, the tenderer may submit a declaration on oath. However, if such a declaration is not provided for in the country where the tenderer has its headquarters,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w:t>
      </w:r>
    </w:p>
    <w:p w14:paraId="0263FBFB" w14:textId="77777777" w:rsidR="002E3F67" w:rsidRPr="0050517A" w:rsidRDefault="002E3F67" w:rsidP="002E3F67">
      <w:pPr>
        <w:ind w:left="426"/>
        <w:rPr>
          <w:rFonts w:asciiTheme="minorHAnsi" w:hAnsiTheme="minorHAnsi" w:cstheme="minorHAnsi"/>
        </w:rPr>
      </w:pPr>
    </w:p>
    <w:p w14:paraId="50C6856E" w14:textId="237B59E3" w:rsidR="002E3F67" w:rsidRPr="0050517A" w:rsidRDefault="002E3F67" w:rsidP="002E3F67">
      <w:pPr>
        <w:ind w:left="426"/>
        <w:rPr>
          <w:rFonts w:asciiTheme="minorHAnsi" w:hAnsiTheme="minorHAnsi" w:cstheme="minorHAnsi"/>
        </w:rPr>
      </w:pPr>
      <w:r>
        <w:rPr>
          <w:rFonts w:asciiTheme="minorHAnsi" w:hAnsiTheme="minorHAnsi"/>
        </w:rPr>
        <w:t>If data obtained from criminal records do not reflect the state on the day determined for the submission of tenders, the Contracting Authority will urge the tenderer with headquarters outside the Republic of Slovenia or person with permanent residence outside the Republic of Slovenia to provide their own written declaration on oath proving that on the day that was determined in tender documents as the day for the submission of tenders, they were not convicted with final and binding effect for a criminal offence or offences referred to in the first paragraph of Article 75 of ZJN‐3. However, if such a declaration is not provided for in the country where the tenderer has its headquarters or permanent address, the tenderer may submit a declaration made by the person concerned before a competent judicial or administrative authority, a notary or a competent professional or trade organisation in the country of origin of this person or in the country where the tenderer has its headquarters or permanent address.</w:t>
      </w:r>
    </w:p>
    <w:p w14:paraId="4E342A63" w14:textId="77777777" w:rsidR="002E3F67" w:rsidRPr="0050517A" w:rsidRDefault="002E3F67" w:rsidP="002E3F67">
      <w:pPr>
        <w:ind w:left="426"/>
        <w:rPr>
          <w:rFonts w:asciiTheme="minorHAnsi" w:hAnsiTheme="minorHAnsi" w:cstheme="minorHAnsi"/>
        </w:rPr>
      </w:pPr>
    </w:p>
    <w:p w14:paraId="4253B523" w14:textId="3F58EA02" w:rsidR="00496504" w:rsidRPr="0050517A" w:rsidRDefault="00496504" w:rsidP="00815BEB">
      <w:pPr>
        <w:numPr>
          <w:ilvl w:val="0"/>
          <w:numId w:val="7"/>
        </w:numPr>
        <w:ind w:left="426" w:hanging="284"/>
        <w:rPr>
          <w:rFonts w:asciiTheme="minorHAnsi" w:hAnsiTheme="minorHAnsi" w:cstheme="minorHAnsi"/>
        </w:rPr>
      </w:pPr>
      <w:r>
        <w:rPr>
          <w:rFonts w:asciiTheme="minorHAnsi" w:hAnsiTheme="minorHAnsi"/>
        </w:rPr>
        <w:t xml:space="preserve">On the day of the submission of the tender, the economic operator has to comply with the mandatory charges or other monetary non-tax liabilities, in accordance with the law governing financial administration, that are collected by the tax authority in accordance with provisions of the country where the tenderer is established or the provisions of the country of the Contracting Authority, namely, the value of outstanding due charges on the day of the submission of the tender must not amount to EUR 50 (fifty) or more. On the day of the submission of the tender, also </w:t>
      </w:r>
      <w:proofErr w:type="gramStart"/>
      <w:r>
        <w:rPr>
          <w:rFonts w:asciiTheme="minorHAnsi" w:hAnsiTheme="minorHAnsi"/>
        </w:rPr>
        <w:t>all of</w:t>
      </w:r>
      <w:proofErr w:type="gramEnd"/>
      <w:r>
        <w:rPr>
          <w:rFonts w:asciiTheme="minorHAnsi" w:hAnsiTheme="minorHAnsi"/>
        </w:rPr>
        <w:t xml:space="preserve"> the economic operator’s calculations of withholding tax on employment income for the last 5 (five) years up to the day of submitting the tender have to be submitted.</w:t>
      </w:r>
    </w:p>
    <w:p w14:paraId="1C6E62BA" w14:textId="77777777" w:rsidR="00343FB7" w:rsidRPr="0050517A" w:rsidRDefault="00343FB7" w:rsidP="00FA5B58">
      <w:pPr>
        <w:ind w:left="426"/>
        <w:rPr>
          <w:rFonts w:asciiTheme="minorHAnsi" w:hAnsiTheme="minorHAnsi" w:cstheme="minorHAnsi"/>
        </w:rPr>
      </w:pPr>
    </w:p>
    <w:p w14:paraId="071F71A7" w14:textId="0B9634A5" w:rsidR="00D54431" w:rsidRPr="0050517A" w:rsidRDefault="007C1BF9" w:rsidP="00FA5B58">
      <w:pPr>
        <w:ind w:left="426"/>
        <w:rPr>
          <w:rFonts w:asciiTheme="minorHAnsi" w:hAnsiTheme="minorHAnsi" w:cstheme="minorHAnsi"/>
        </w:rPr>
      </w:pPr>
      <w:r>
        <w:rPr>
          <w:rFonts w:asciiTheme="minorHAnsi" w:hAnsiTheme="minorHAnsi"/>
        </w:rPr>
        <w:t>MEANS OF PROOF:</w:t>
      </w:r>
    </w:p>
    <w:p w14:paraId="0C6358D7" w14:textId="53D74CC7" w:rsidR="003853B8" w:rsidRPr="0050517A" w:rsidRDefault="003853B8" w:rsidP="003853B8">
      <w:pPr>
        <w:ind w:left="426"/>
        <w:rPr>
          <w:rFonts w:asciiTheme="minorHAnsi" w:hAnsiTheme="minorHAnsi" w:cstheme="minorHAnsi"/>
        </w:rPr>
      </w:pPr>
      <w:r>
        <w:rPr>
          <w:rFonts w:asciiTheme="minorHAnsi" w:hAnsiTheme="minorHAnsi"/>
        </w:rPr>
        <w:lastRenderedPageBreak/>
        <w:t xml:space="preserve">Completed </w:t>
      </w:r>
      <w:r>
        <w:rPr>
          <w:rFonts w:asciiTheme="minorHAnsi" w:hAnsiTheme="minorHAnsi"/>
          <w:b/>
          <w:bCs/>
        </w:rPr>
        <w:t>ESPD Form</w:t>
      </w:r>
      <w:r>
        <w:rPr>
          <w:rFonts w:asciiTheme="minorHAnsi" w:hAnsiTheme="minorHAnsi"/>
        </w:rPr>
        <w:t xml:space="preserve"> (in “Part III: Exclusion grounds, Section B: Grounds relating to the payment of taxes or social security contributions”) for all economic operators in the tender.</w:t>
      </w:r>
    </w:p>
    <w:p w14:paraId="2DAAF1AF" w14:textId="77777777" w:rsidR="007C1BF9" w:rsidRPr="0050517A" w:rsidRDefault="007C1BF9" w:rsidP="00496C55">
      <w:pPr>
        <w:tabs>
          <w:tab w:val="left" w:pos="887"/>
        </w:tabs>
        <w:ind w:left="392"/>
        <w:jc w:val="left"/>
        <w:rPr>
          <w:rFonts w:asciiTheme="minorHAnsi" w:hAnsiTheme="minorHAnsi" w:cstheme="minorHAnsi"/>
        </w:rPr>
      </w:pPr>
    </w:p>
    <w:p w14:paraId="12069E05" w14:textId="77777777" w:rsidR="007C1BF9" w:rsidRPr="0050517A" w:rsidRDefault="009559B9" w:rsidP="00815BEB">
      <w:pPr>
        <w:numPr>
          <w:ilvl w:val="0"/>
          <w:numId w:val="7"/>
        </w:numPr>
        <w:ind w:left="426" w:hanging="284"/>
        <w:rPr>
          <w:rFonts w:asciiTheme="minorHAnsi" w:hAnsiTheme="minorHAnsi" w:cstheme="minorHAnsi"/>
        </w:rPr>
      </w:pPr>
      <w:r>
        <w:rPr>
          <w:rFonts w:asciiTheme="minorHAnsi" w:hAnsiTheme="minorHAnsi"/>
        </w:rPr>
        <w:t>On the date of the expiry of the time limit for the submission of tenders, the economic operator is not allowed to be included in the register of economic operators with negative references from Point a) of the fourth Paragraph of Article 75 of ZJN-3.</w:t>
      </w:r>
    </w:p>
    <w:p w14:paraId="22E8D852" w14:textId="77777777" w:rsidR="007C1BF9" w:rsidRPr="0050517A" w:rsidRDefault="007C1BF9" w:rsidP="003A77BA">
      <w:pPr>
        <w:rPr>
          <w:rFonts w:asciiTheme="minorHAnsi" w:hAnsiTheme="minorHAnsi" w:cstheme="minorHAnsi"/>
        </w:rPr>
      </w:pPr>
    </w:p>
    <w:p w14:paraId="59BF8599" w14:textId="403FFEEC" w:rsidR="007C1BF9" w:rsidRPr="0050517A" w:rsidRDefault="007C1BF9" w:rsidP="00FA5B58">
      <w:pPr>
        <w:ind w:left="426"/>
        <w:rPr>
          <w:rFonts w:asciiTheme="minorHAnsi" w:hAnsiTheme="minorHAnsi" w:cstheme="minorHAnsi"/>
        </w:rPr>
      </w:pPr>
      <w:r>
        <w:rPr>
          <w:rFonts w:asciiTheme="minorHAnsi" w:hAnsiTheme="minorHAnsi"/>
        </w:rPr>
        <w:t>MEANS OF PROOF:</w:t>
      </w:r>
    </w:p>
    <w:p w14:paraId="4A946E46" w14:textId="19C22D35" w:rsidR="003853B8" w:rsidRPr="0050517A" w:rsidRDefault="003853B8" w:rsidP="003853B8">
      <w:pPr>
        <w:ind w:left="426"/>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D: National exclusion grounds”) for all economic operators in the tender.</w:t>
      </w:r>
    </w:p>
    <w:p w14:paraId="6D241C0B" w14:textId="77777777" w:rsidR="00F953F9" w:rsidRPr="0050517A" w:rsidRDefault="00F953F9" w:rsidP="000B3964">
      <w:pPr>
        <w:rPr>
          <w:rFonts w:asciiTheme="minorHAnsi" w:hAnsiTheme="minorHAnsi" w:cstheme="minorHAnsi"/>
          <w:highlight w:val="yellow"/>
        </w:rPr>
      </w:pPr>
    </w:p>
    <w:p w14:paraId="71263F0F" w14:textId="060A82A4" w:rsidR="00E574CE" w:rsidRPr="0050517A" w:rsidRDefault="00E574CE" w:rsidP="00815BEB">
      <w:pPr>
        <w:numPr>
          <w:ilvl w:val="0"/>
          <w:numId w:val="7"/>
        </w:numPr>
        <w:ind w:left="426" w:hanging="284"/>
        <w:rPr>
          <w:rFonts w:asciiTheme="minorHAnsi" w:hAnsiTheme="minorHAnsi" w:cstheme="minorHAnsi"/>
        </w:rPr>
      </w:pPr>
      <w:r>
        <w:rPr>
          <w:rFonts w:asciiTheme="minorHAnsi" w:hAnsiTheme="minorHAnsi"/>
        </w:rPr>
        <w:t>In the three years preceding the expiry of the time limit for the submission of tenders or applications, the competent authority of the Republic of Slovenia or another Member State or a third country did not identify at least two violations by the economic operator relating to remuneration for work, working time, rest periods, performing work based on civil law contracts despite the existence of employment relation elements or relating to undeclared employment, for which the economic operator has been convicted by a final judgement or final judgements for a minor offence.</w:t>
      </w:r>
    </w:p>
    <w:p w14:paraId="5C427178" w14:textId="7C07E2A7" w:rsidR="001E7DD2" w:rsidRPr="0050517A" w:rsidRDefault="001E7DD2" w:rsidP="001E7DD2">
      <w:pPr>
        <w:rPr>
          <w:rFonts w:asciiTheme="minorHAnsi" w:hAnsiTheme="minorHAnsi" w:cstheme="minorHAnsi"/>
        </w:rPr>
      </w:pPr>
    </w:p>
    <w:p w14:paraId="558F2D9B" w14:textId="0B3BBB6B" w:rsidR="001E7DD2" w:rsidRPr="0050517A" w:rsidRDefault="001E7DD2" w:rsidP="001E7DD2">
      <w:pPr>
        <w:ind w:left="426"/>
        <w:rPr>
          <w:rFonts w:asciiTheme="minorHAnsi" w:hAnsiTheme="minorHAnsi" w:cstheme="minorHAnsi"/>
        </w:rPr>
      </w:pPr>
      <w:r>
        <w:rPr>
          <w:rFonts w:asciiTheme="minorHAnsi" w:hAnsiTheme="minorHAnsi"/>
        </w:rPr>
        <w:t>If the economic operator is in the situation referred to in the previous paragraph, it may, in accordance with the Decision of the Constitutional Court of the Republic of Slovenia No. U-I-180/19-17 and the ninth Paragraph of Article 75 of PPA-3, provide evidence to the Contracting Authority proving that it has taken sufficient measures to demonstrate its reliability despite the existence of grounds for exclusion.</w:t>
      </w:r>
    </w:p>
    <w:p w14:paraId="1F964CE1" w14:textId="77777777" w:rsidR="00F953F9" w:rsidRPr="0050517A" w:rsidRDefault="00F953F9" w:rsidP="00C50D7B">
      <w:pPr>
        <w:ind w:firstLine="426"/>
        <w:rPr>
          <w:rFonts w:asciiTheme="minorHAnsi" w:hAnsiTheme="minorHAnsi" w:cstheme="minorHAnsi"/>
          <w:highlight w:val="yellow"/>
        </w:rPr>
      </w:pPr>
    </w:p>
    <w:p w14:paraId="6ACC5D8E" w14:textId="542E1DC0" w:rsidR="009559B9" w:rsidRPr="0050517A" w:rsidRDefault="009559B9" w:rsidP="00FA5B58">
      <w:pPr>
        <w:ind w:left="426"/>
        <w:rPr>
          <w:rFonts w:asciiTheme="minorHAnsi" w:hAnsiTheme="minorHAnsi" w:cstheme="minorHAnsi"/>
        </w:rPr>
      </w:pPr>
      <w:r>
        <w:rPr>
          <w:rFonts w:asciiTheme="minorHAnsi" w:hAnsiTheme="minorHAnsi"/>
        </w:rPr>
        <w:t>MEANS OF PROOF:</w:t>
      </w:r>
    </w:p>
    <w:p w14:paraId="4C583504" w14:textId="57DD2A6B" w:rsidR="000B3964" w:rsidRPr="0050517A" w:rsidRDefault="002C373A" w:rsidP="000B3964">
      <w:pPr>
        <w:ind w:left="426"/>
        <w:rPr>
          <w:rFonts w:asciiTheme="minorHAnsi" w:hAnsiTheme="minorHAnsi" w:cstheme="minorHAnsi"/>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III: Exclusion grounds, Section D: National exclusion grounds”) for all economic operators in the tender.</w:t>
      </w:r>
      <w:r>
        <w:t xml:space="preserve"> </w:t>
      </w:r>
      <w:r>
        <w:rPr>
          <w:rFonts w:asciiTheme="minorHAnsi" w:hAnsiTheme="minorHAnsi"/>
        </w:rPr>
        <w:t>If your answer is YES and you are enforcing a corrective mechanism, use the field “Describe them” to specify the infringements and the measures taken which can prove your reliability despite the existence of grounds for exclusion.</w:t>
      </w:r>
    </w:p>
    <w:p w14:paraId="1D274A6A" w14:textId="77777777" w:rsidR="000B3964" w:rsidRPr="0050517A" w:rsidRDefault="000B3964" w:rsidP="000B3964">
      <w:pPr>
        <w:rPr>
          <w:rFonts w:asciiTheme="minorHAnsi" w:hAnsiTheme="minorHAnsi" w:cstheme="minorHAnsi"/>
        </w:rPr>
      </w:pPr>
    </w:p>
    <w:p w14:paraId="534469AF" w14:textId="582C07C5" w:rsidR="00FF2A73" w:rsidRPr="0050517A" w:rsidRDefault="009920EA" w:rsidP="00674A96">
      <w:pPr>
        <w:rPr>
          <w:rFonts w:asciiTheme="minorHAnsi" w:hAnsiTheme="minorHAnsi" w:cstheme="minorHAnsi"/>
        </w:rPr>
      </w:pPr>
      <w:r>
        <w:rPr>
          <w:rFonts w:asciiTheme="minorHAnsi" w:hAnsiTheme="minorHAnsi"/>
        </w:rPr>
        <w:t>In accordance with the eighth paragraph of Article 75 of ZJN-3, the Contracting Authority will exclude at any time during the procedure an economic operator where it transpires that, in view of acts committed or omitted, the latter was or is either before or during the procedure in one of the situations referred to in this Point of the Instructions.</w:t>
      </w:r>
    </w:p>
    <w:p w14:paraId="0E68C17F" w14:textId="5AB12888" w:rsidR="0001021E" w:rsidRPr="0050517A" w:rsidRDefault="0001021E" w:rsidP="00CB667F">
      <w:pPr>
        <w:pStyle w:val="Naslov3"/>
        <w:rPr>
          <w:rFonts w:asciiTheme="minorHAnsi" w:hAnsiTheme="minorHAnsi" w:cstheme="minorHAnsi"/>
          <w:color w:val="000000" w:themeColor="text1"/>
        </w:rPr>
      </w:pPr>
      <w:bookmarkStart w:id="109" w:name="_Toc89430877"/>
      <w:r>
        <w:rPr>
          <w:rFonts w:asciiTheme="minorHAnsi" w:hAnsiTheme="minorHAnsi"/>
          <w:color w:val="000000" w:themeColor="text1"/>
        </w:rPr>
        <w:t>Selection criteria regarding the suitability to pursue the professional activity</w:t>
      </w:r>
      <w:bookmarkEnd w:id="109"/>
      <w:r>
        <w:rPr>
          <w:rFonts w:asciiTheme="minorHAnsi" w:hAnsiTheme="minorHAnsi"/>
          <w:color w:val="000000" w:themeColor="text1"/>
        </w:rPr>
        <w:t xml:space="preserve"> </w:t>
      </w:r>
    </w:p>
    <w:p w14:paraId="63D3D384" w14:textId="7921AEEB" w:rsidR="0001021E" w:rsidRPr="0050517A" w:rsidRDefault="0001021E" w:rsidP="001B1321">
      <w:pPr>
        <w:numPr>
          <w:ilvl w:val="0"/>
          <w:numId w:val="41"/>
        </w:numPr>
        <w:ind w:left="426" w:hanging="284"/>
        <w:rPr>
          <w:rFonts w:asciiTheme="minorHAnsi" w:hAnsiTheme="minorHAnsi" w:cstheme="minorHAnsi"/>
        </w:rPr>
      </w:pPr>
      <w:r>
        <w:rPr>
          <w:rFonts w:asciiTheme="minorHAnsi" w:hAnsiTheme="minorHAnsi"/>
        </w:rPr>
        <w:t xml:space="preserve">The economic operator </w:t>
      </w:r>
      <w:proofErr w:type="gramStart"/>
      <w:r>
        <w:rPr>
          <w:rFonts w:asciiTheme="minorHAnsi" w:hAnsiTheme="minorHAnsi"/>
        </w:rPr>
        <w:t>has to</w:t>
      </w:r>
      <w:proofErr w:type="gramEnd"/>
      <w:r>
        <w:rPr>
          <w:rFonts w:asciiTheme="minorHAnsi" w:hAnsiTheme="minorHAnsi"/>
        </w:rPr>
        <w:t xml:space="preserve"> be registered in one of the professional or trade registers kept in the Member State of their establishment. The list of professional or trade registers in EU Member States is provided in Annex XI to Directive 2014/24/EU. </w:t>
      </w:r>
    </w:p>
    <w:p w14:paraId="50665980" w14:textId="77777777" w:rsidR="0001021E" w:rsidRPr="0050517A" w:rsidRDefault="0001021E" w:rsidP="00D7417C">
      <w:pPr>
        <w:pStyle w:val="Navadensplet"/>
        <w:ind w:left="425"/>
        <w:rPr>
          <w:rFonts w:asciiTheme="minorHAnsi" w:hAnsiTheme="minorHAnsi" w:cstheme="minorHAnsi"/>
        </w:rPr>
      </w:pPr>
      <w:r>
        <w:rPr>
          <w:rFonts w:asciiTheme="minorHAnsi" w:hAnsiTheme="minorHAnsi"/>
          <w:sz w:val="20"/>
        </w:rPr>
        <w:t>MEANS OF PROOF:</w:t>
      </w:r>
      <w:r>
        <w:rPr>
          <w:rFonts w:asciiTheme="minorHAnsi" w:hAnsiTheme="minorHAnsi"/>
          <w:sz w:val="20"/>
        </w:rPr>
        <w:br/>
        <w:t xml:space="preserve">Completed </w:t>
      </w:r>
      <w:r>
        <w:rPr>
          <w:rFonts w:asciiTheme="minorHAnsi" w:hAnsiTheme="minorHAnsi"/>
          <w:b/>
          <w:bCs/>
          <w:sz w:val="20"/>
        </w:rPr>
        <w:t>ESPD Form</w:t>
      </w:r>
      <w:r>
        <w:rPr>
          <w:rFonts w:asciiTheme="minorHAnsi" w:hAnsiTheme="minorHAnsi"/>
          <w:sz w:val="20"/>
        </w:rPr>
        <w:t xml:space="preserve"> (in “Part IV: Selection criteria, Section A: Relevance, entry in the relevant professional register OR trade register”) by all the economic operators in the tender. </w:t>
      </w:r>
    </w:p>
    <w:p w14:paraId="56329FBB" w14:textId="381B102E" w:rsidR="0001021E" w:rsidRPr="00F91723" w:rsidRDefault="0001021E" w:rsidP="00F91723">
      <w:pPr>
        <w:pStyle w:val="Navadensplet"/>
        <w:ind w:left="425"/>
        <w:jc w:val="both"/>
        <w:rPr>
          <w:rFonts w:asciiTheme="minorHAnsi" w:hAnsiTheme="minorHAnsi" w:cstheme="minorHAnsi"/>
          <w:sz w:val="20"/>
          <w:szCs w:val="20"/>
        </w:rPr>
      </w:pPr>
      <w:r>
        <w:rPr>
          <w:rFonts w:asciiTheme="minorHAnsi" w:hAnsiTheme="minorHAnsi"/>
          <w:sz w:val="20"/>
        </w:rPr>
        <w:t xml:space="preserve">The ESPD </w:t>
      </w:r>
      <w:proofErr w:type="gramStart"/>
      <w:r>
        <w:rPr>
          <w:rFonts w:asciiTheme="minorHAnsi" w:hAnsiTheme="minorHAnsi"/>
          <w:sz w:val="20"/>
        </w:rPr>
        <w:t>has to</w:t>
      </w:r>
      <w:proofErr w:type="gramEnd"/>
      <w:r>
        <w:rPr>
          <w:rFonts w:asciiTheme="minorHAnsi" w:hAnsiTheme="minorHAnsi"/>
          <w:sz w:val="20"/>
        </w:rPr>
        <w:t xml:space="preserve"> include all necessary data enabling the Contracting Authority to check the fulfilment of the relevant criterion in official records. If such verification is not possible, the Contracting Authority urges the tenderer to submit a copy of the registration in one of the professional or trade registers. </w:t>
      </w:r>
    </w:p>
    <w:p w14:paraId="08168271" w14:textId="029743E2" w:rsidR="000B3964" w:rsidRPr="0050517A" w:rsidRDefault="0073283A" w:rsidP="000B3964">
      <w:pPr>
        <w:pStyle w:val="Naslov3"/>
        <w:rPr>
          <w:rFonts w:asciiTheme="minorHAnsi" w:hAnsiTheme="minorHAnsi" w:cstheme="minorHAnsi"/>
          <w:color w:val="000000" w:themeColor="text1"/>
        </w:rPr>
      </w:pPr>
      <w:bookmarkStart w:id="110" w:name="_Toc477161298"/>
      <w:bookmarkStart w:id="111" w:name="_Toc464638529"/>
      <w:bookmarkStart w:id="112" w:name="_Toc464638533"/>
      <w:bookmarkStart w:id="113" w:name="_Toc89430878"/>
      <w:bookmarkEnd w:id="110"/>
      <w:bookmarkEnd w:id="111"/>
      <w:bookmarkEnd w:id="112"/>
      <w:r>
        <w:rPr>
          <w:rFonts w:asciiTheme="minorHAnsi" w:hAnsiTheme="minorHAnsi"/>
          <w:color w:val="000000" w:themeColor="text1"/>
        </w:rPr>
        <w:t>Selection criteria regarding the economic and financial standing</w:t>
      </w:r>
      <w:bookmarkEnd w:id="113"/>
    </w:p>
    <w:p w14:paraId="7597731D" w14:textId="77777777" w:rsidR="00E76DC3" w:rsidRPr="001B1321" w:rsidRDefault="00E76DC3" w:rsidP="004137FF">
      <w:pPr>
        <w:numPr>
          <w:ilvl w:val="0"/>
          <w:numId w:val="43"/>
        </w:numPr>
        <w:ind w:left="426" w:hanging="284"/>
        <w:rPr>
          <w:rFonts w:asciiTheme="minorHAnsi" w:hAnsiTheme="minorHAnsi" w:cstheme="minorHAnsi"/>
        </w:rPr>
      </w:pPr>
      <w:r>
        <w:rPr>
          <w:rFonts w:asciiTheme="minorHAnsi" w:hAnsiTheme="minorHAnsi"/>
        </w:rPr>
        <w:t>On the day of the submission of the tender, the tenderer has no outstanding commitments on any of the transaction accounts.</w:t>
      </w:r>
    </w:p>
    <w:p w14:paraId="27E6C7A4" w14:textId="77777777" w:rsidR="006545B2" w:rsidRPr="0050517A" w:rsidRDefault="006545B2" w:rsidP="00164F36">
      <w:pPr>
        <w:ind w:firstLine="392"/>
        <w:rPr>
          <w:rFonts w:asciiTheme="minorHAnsi" w:hAnsiTheme="minorHAnsi" w:cstheme="minorHAnsi"/>
        </w:rPr>
      </w:pPr>
    </w:p>
    <w:p w14:paraId="74594733" w14:textId="77777777" w:rsidR="007C1BF9" w:rsidRPr="0050517A" w:rsidRDefault="007C1BF9" w:rsidP="00F91723">
      <w:pPr>
        <w:ind w:left="425"/>
        <w:rPr>
          <w:rFonts w:asciiTheme="minorHAnsi" w:hAnsiTheme="minorHAnsi" w:cstheme="minorHAnsi"/>
        </w:rPr>
      </w:pPr>
      <w:r>
        <w:rPr>
          <w:rFonts w:asciiTheme="minorHAnsi" w:hAnsiTheme="minorHAnsi"/>
        </w:rPr>
        <w:t>MEANS OF PROOF:</w:t>
      </w:r>
    </w:p>
    <w:p w14:paraId="6DFD1148" w14:textId="30942024" w:rsidR="003908A8" w:rsidRPr="0050517A" w:rsidRDefault="003908A8" w:rsidP="00F91723">
      <w:pPr>
        <w:ind w:left="425"/>
        <w:rPr>
          <w:rFonts w:asciiTheme="minorHAnsi" w:hAnsiTheme="minorHAnsi" w:cstheme="minorHAnsi"/>
          <w:b/>
        </w:rPr>
      </w:pPr>
      <w:r>
        <w:rPr>
          <w:rFonts w:asciiTheme="minorHAnsi" w:hAnsiTheme="minorHAnsi"/>
        </w:rPr>
        <w:lastRenderedPageBreak/>
        <w:t xml:space="preserve">Completed </w:t>
      </w:r>
      <w:r>
        <w:rPr>
          <w:rFonts w:asciiTheme="minorHAnsi" w:hAnsiTheme="minorHAnsi"/>
          <w:b/>
          <w:bCs/>
        </w:rPr>
        <w:t>ESPD Form</w:t>
      </w:r>
      <w:r>
        <w:rPr>
          <w:rFonts w:asciiTheme="minorHAnsi" w:hAnsiTheme="minorHAnsi"/>
        </w:rPr>
        <w:t xml:space="preserve"> (in “Part IV: Selection criteria, Section B: Economic and financial standing, Other economic or financial requirements”) for all economic operators in the tender where it shall be specified that on the day of the submission of the tender, the economic operator has no outstanding commitments on any of the transaction accounts.</w:t>
      </w:r>
    </w:p>
    <w:p w14:paraId="3DD4D2A5" w14:textId="77777777" w:rsidR="005150E9" w:rsidRPr="0050517A" w:rsidRDefault="005150E9" w:rsidP="00F91723">
      <w:pPr>
        <w:tabs>
          <w:tab w:val="left" w:pos="817"/>
        </w:tabs>
        <w:ind w:left="425"/>
        <w:rPr>
          <w:rFonts w:asciiTheme="minorHAnsi" w:hAnsiTheme="minorHAnsi" w:cstheme="minorHAnsi"/>
        </w:rPr>
      </w:pPr>
    </w:p>
    <w:p w14:paraId="769AF89A" w14:textId="384EF9B7" w:rsidR="00B555EA" w:rsidRPr="0050517A" w:rsidRDefault="006739D5" w:rsidP="00F91723">
      <w:pPr>
        <w:ind w:left="425"/>
        <w:rPr>
          <w:rFonts w:asciiTheme="minorHAnsi" w:hAnsiTheme="minorHAnsi" w:cstheme="minorHAnsi"/>
        </w:rPr>
      </w:pPr>
      <w:r>
        <w:rPr>
          <w:rFonts w:asciiTheme="minorHAnsi" w:hAnsiTheme="minorHAnsi"/>
        </w:rPr>
        <w:t xml:space="preserve">The Contracting Authority reserves the right to verify the existence and content of the statements in the tender if there is doubt about the accuracy of the tenderer’s </w:t>
      </w:r>
      <w:proofErr w:type="gramStart"/>
      <w:r>
        <w:rPr>
          <w:rFonts w:asciiTheme="minorHAnsi" w:hAnsiTheme="minorHAnsi"/>
        </w:rPr>
        <w:t>statements</w:t>
      </w:r>
      <w:r>
        <w:t xml:space="preserve"> </w:t>
      </w:r>
      <w:bookmarkStart w:id="114" w:name="_Toc464638539"/>
      <w:bookmarkStart w:id="115" w:name="_Toc464638541"/>
      <w:bookmarkStart w:id="116" w:name="_Toc464638544"/>
      <w:bookmarkStart w:id="117" w:name="_Toc464638546"/>
      <w:bookmarkStart w:id="118" w:name="_Toc336851743"/>
      <w:bookmarkStart w:id="119" w:name="_Toc336851791"/>
      <w:bookmarkEnd w:id="114"/>
      <w:bookmarkEnd w:id="115"/>
      <w:bookmarkEnd w:id="116"/>
      <w:bookmarkEnd w:id="117"/>
      <w:r>
        <w:rPr>
          <w:rFonts w:asciiTheme="minorHAnsi" w:hAnsiTheme="minorHAnsi"/>
        </w:rPr>
        <w:t xml:space="preserve"> in</w:t>
      </w:r>
      <w:proofErr w:type="gramEnd"/>
      <w:r>
        <w:rPr>
          <w:rFonts w:asciiTheme="minorHAnsi" w:hAnsiTheme="minorHAnsi"/>
        </w:rPr>
        <w:t xml:space="preserve"> ESPD.</w:t>
      </w:r>
    </w:p>
    <w:p w14:paraId="43C3CCD8" w14:textId="5774FAD3" w:rsidR="00AD773B" w:rsidRPr="0050517A" w:rsidRDefault="00A60A2D" w:rsidP="00F83383">
      <w:pPr>
        <w:pStyle w:val="Naslov3"/>
        <w:rPr>
          <w:rFonts w:asciiTheme="minorHAnsi" w:hAnsiTheme="minorHAnsi" w:cstheme="minorHAnsi"/>
          <w:color w:val="000000" w:themeColor="text1"/>
        </w:rPr>
      </w:pPr>
      <w:bookmarkStart w:id="120" w:name="_Toc89430879"/>
      <w:r>
        <w:rPr>
          <w:rFonts w:asciiTheme="minorHAnsi" w:hAnsiTheme="minorHAnsi"/>
          <w:color w:val="000000" w:themeColor="text1"/>
        </w:rPr>
        <w:t>Selection criteria regarding technical and professional ability</w:t>
      </w:r>
      <w:bookmarkEnd w:id="120"/>
    </w:p>
    <w:p w14:paraId="7D1DCCAA" w14:textId="0FD538BC" w:rsidR="00590A41" w:rsidRPr="005533F3" w:rsidRDefault="00590A41" w:rsidP="00F91723">
      <w:pPr>
        <w:numPr>
          <w:ilvl w:val="0"/>
          <w:numId w:val="44"/>
        </w:numPr>
        <w:ind w:left="426" w:hanging="284"/>
        <w:rPr>
          <w:rFonts w:asciiTheme="minorHAnsi" w:hAnsiTheme="minorHAnsi" w:cstheme="minorHAnsi"/>
        </w:rPr>
      </w:pPr>
      <w:r w:rsidRPr="005533F3">
        <w:rPr>
          <w:rFonts w:asciiTheme="minorHAnsi" w:hAnsiTheme="minorHAnsi" w:cstheme="minorHAnsi"/>
        </w:rPr>
        <w:t>In the last 3 (three) years before the deadline for the submission of tenders, the tenderer has successfully performed at least 1 (one) transaction of the same type:</w:t>
      </w:r>
    </w:p>
    <w:p w14:paraId="0320B014" w14:textId="0E233DA4" w:rsidR="00EA3F1D" w:rsidRPr="005533F3" w:rsidRDefault="000C3243" w:rsidP="008F0876">
      <w:pPr>
        <w:pStyle w:val="Odstavekseznama"/>
        <w:numPr>
          <w:ilvl w:val="0"/>
          <w:numId w:val="36"/>
        </w:numPr>
        <w:rPr>
          <w:rFonts w:asciiTheme="minorHAnsi" w:hAnsiTheme="minorHAnsi" w:cstheme="minorHAnsi"/>
        </w:rPr>
      </w:pPr>
      <w:r w:rsidRPr="005533F3">
        <w:rPr>
          <w:rFonts w:asciiTheme="minorHAnsi" w:hAnsiTheme="minorHAnsi" w:cstheme="minorHAnsi"/>
        </w:rPr>
        <w:t xml:space="preserve">lot 1: </w:t>
      </w:r>
      <w:bookmarkStart w:id="121" w:name="_Hlk72155852"/>
      <w:r w:rsidRPr="005533F3">
        <w:rPr>
          <w:rFonts w:asciiTheme="minorHAnsi" w:hAnsiTheme="minorHAnsi" w:cstheme="minorHAnsi"/>
        </w:rPr>
        <w:t xml:space="preserve">The Contracting Authority will recognize as the same type of transaction </w:t>
      </w:r>
      <w:bookmarkEnd w:id="121"/>
      <w:r w:rsidRPr="005533F3">
        <w:rPr>
          <w:rFonts w:asciiTheme="minorHAnsi" w:hAnsiTheme="minorHAnsi" w:cstheme="minorHAnsi"/>
        </w:rPr>
        <w:t>any transaction which had as its subject-matter the supply of at least one system for the visual control of objects and processes, with a total contract value of at least EUR 12,000 excl. VAT.</w:t>
      </w:r>
    </w:p>
    <w:p w14:paraId="00B39478" w14:textId="19E8AACC" w:rsidR="000C3243" w:rsidRPr="005533F3" w:rsidRDefault="000C3243" w:rsidP="008F0876">
      <w:pPr>
        <w:pStyle w:val="Odstavekseznama"/>
        <w:numPr>
          <w:ilvl w:val="0"/>
          <w:numId w:val="36"/>
        </w:numPr>
        <w:rPr>
          <w:rFonts w:asciiTheme="minorHAnsi" w:hAnsiTheme="minorHAnsi" w:cstheme="minorHAnsi"/>
        </w:rPr>
      </w:pPr>
      <w:r w:rsidRPr="005533F3">
        <w:rPr>
          <w:rFonts w:asciiTheme="minorHAnsi" w:hAnsiTheme="minorHAnsi" w:cstheme="minorHAnsi"/>
        </w:rPr>
        <w:t xml:space="preserve">lot 2: The Contracting Authority will recognize as the same type of transaction any transaction which had as its subject-matter the supply of at least one machine vision system or comparable equipment, with a total contract value of at least EUR 10,000 excl. VAT. </w:t>
      </w:r>
      <w:r w:rsidRPr="005533F3">
        <w:rPr>
          <w:rFonts w:asciiTheme="minorHAnsi" w:hAnsiTheme="minorHAnsi" w:cstheme="minorHAnsi"/>
          <w:color w:val="000000" w:themeColor="text1"/>
        </w:rPr>
        <w:t>For the reference condition, the tenderer may specify a reference of the manufacturer of the offered equipment.</w:t>
      </w:r>
    </w:p>
    <w:p w14:paraId="04537A7E" w14:textId="7472B41C" w:rsidR="000C3243" w:rsidRPr="005533F3" w:rsidRDefault="000C3243" w:rsidP="000C3243">
      <w:pPr>
        <w:pStyle w:val="Odstavekseznama"/>
        <w:numPr>
          <w:ilvl w:val="0"/>
          <w:numId w:val="36"/>
        </w:numPr>
        <w:rPr>
          <w:rFonts w:asciiTheme="minorHAnsi" w:hAnsiTheme="minorHAnsi" w:cstheme="minorHAnsi"/>
        </w:rPr>
      </w:pPr>
      <w:r w:rsidRPr="005533F3">
        <w:rPr>
          <w:rFonts w:asciiTheme="minorHAnsi" w:hAnsiTheme="minorHAnsi" w:cstheme="minorHAnsi"/>
        </w:rPr>
        <w:t>lot 3: The Contracting Authority will recognize as the same type of transaction any transaction which had as its subject-matter the supply of at least one cyber-physical production system for i4.0, with a total contract value of at least EUR 200,000 excl. VAT.</w:t>
      </w:r>
    </w:p>
    <w:p w14:paraId="118EDE69" w14:textId="14D13B1F" w:rsidR="000C3243" w:rsidRPr="005533F3" w:rsidRDefault="000C3243" w:rsidP="000C3243">
      <w:pPr>
        <w:pStyle w:val="Odstavekseznama"/>
        <w:numPr>
          <w:ilvl w:val="0"/>
          <w:numId w:val="36"/>
        </w:numPr>
        <w:rPr>
          <w:rFonts w:asciiTheme="minorHAnsi" w:hAnsiTheme="minorHAnsi" w:cstheme="minorHAnsi"/>
        </w:rPr>
      </w:pPr>
      <w:r w:rsidRPr="005533F3">
        <w:rPr>
          <w:rFonts w:asciiTheme="minorHAnsi" w:hAnsiTheme="minorHAnsi" w:cstheme="minorHAnsi"/>
        </w:rPr>
        <w:t>lot 4: The Contracting Authority will recognize as the same type of transaction any transaction which had as its subject-matter the supply of at least one intelligent system for time study and standardizing collaborative workplaces, with a total contract value of at least EUR 7,000 excl. VAT.</w:t>
      </w:r>
    </w:p>
    <w:p w14:paraId="30F72EAE" w14:textId="438B8860" w:rsidR="000C3243" w:rsidRPr="005533F3" w:rsidRDefault="000C3243" w:rsidP="000C3243">
      <w:pPr>
        <w:pStyle w:val="Odstavekseznama"/>
        <w:numPr>
          <w:ilvl w:val="0"/>
          <w:numId w:val="36"/>
        </w:numPr>
        <w:rPr>
          <w:rFonts w:asciiTheme="minorHAnsi" w:hAnsiTheme="minorHAnsi" w:cstheme="minorHAnsi"/>
        </w:rPr>
      </w:pPr>
      <w:r w:rsidRPr="005533F3">
        <w:rPr>
          <w:rFonts w:asciiTheme="minorHAnsi" w:hAnsiTheme="minorHAnsi" w:cstheme="minorHAnsi"/>
        </w:rPr>
        <w:t>lot 5: The Contracting Authority will recognize as the same type of transaction any transaction which had as its subject-matter the supply of software for the intelligent system for time study and standardizing collaborative workplaces, with a total contract value of at least EUR 2,500 excl. VAT.</w:t>
      </w:r>
    </w:p>
    <w:p w14:paraId="1759B23F" w14:textId="77777777" w:rsidR="003F285B" w:rsidRPr="005533F3" w:rsidRDefault="003F285B" w:rsidP="003F285B">
      <w:pPr>
        <w:pStyle w:val="Odstavekseznama"/>
        <w:ind w:left="360"/>
        <w:rPr>
          <w:rFonts w:asciiTheme="minorHAnsi" w:hAnsiTheme="minorHAnsi" w:cstheme="minorHAnsi"/>
          <w:color w:val="000000" w:themeColor="text1"/>
        </w:rPr>
      </w:pPr>
    </w:p>
    <w:p w14:paraId="47341F3E" w14:textId="3F408B50" w:rsidR="00AD773B" w:rsidRPr="00F91723" w:rsidRDefault="0079058B" w:rsidP="00F91723">
      <w:pPr>
        <w:ind w:left="425"/>
        <w:rPr>
          <w:rFonts w:asciiTheme="minorHAnsi" w:hAnsiTheme="minorHAnsi" w:cstheme="minorHAnsi"/>
        </w:rPr>
      </w:pPr>
      <w:r>
        <w:rPr>
          <w:rFonts w:asciiTheme="minorHAnsi" w:hAnsiTheme="minorHAnsi"/>
        </w:rPr>
        <w:t xml:space="preserve">The transaction is deemed completed on the date of signing of the handover record. </w:t>
      </w:r>
    </w:p>
    <w:p w14:paraId="283B9B96" w14:textId="2D7DE09F" w:rsidR="00F04D68" w:rsidRPr="0050517A" w:rsidRDefault="00F04D68" w:rsidP="00F83383">
      <w:pPr>
        <w:pStyle w:val="Odstavekseznama"/>
        <w:ind w:left="360"/>
        <w:rPr>
          <w:rFonts w:asciiTheme="minorHAnsi" w:hAnsiTheme="minorHAnsi" w:cstheme="minorHAnsi"/>
          <w:color w:val="000000" w:themeColor="text1"/>
        </w:rPr>
      </w:pPr>
    </w:p>
    <w:p w14:paraId="6A277AF0" w14:textId="688D8E0D" w:rsidR="0001021E" w:rsidRPr="00F91723" w:rsidRDefault="0001021E" w:rsidP="00F91723">
      <w:pPr>
        <w:ind w:left="425"/>
        <w:rPr>
          <w:rFonts w:asciiTheme="minorHAnsi" w:hAnsiTheme="minorHAnsi" w:cstheme="minorHAnsi"/>
        </w:rPr>
      </w:pPr>
      <w:r>
        <w:rPr>
          <w:rFonts w:asciiTheme="minorHAnsi" w:hAnsiTheme="minorHAnsi"/>
        </w:rPr>
        <w:t xml:space="preserve">Economic operators in the tender may jointly meet the relevant criteria. </w:t>
      </w:r>
    </w:p>
    <w:p w14:paraId="62DDA1C0" w14:textId="77777777" w:rsidR="005008D5" w:rsidRPr="0050517A" w:rsidRDefault="005008D5" w:rsidP="00F83383">
      <w:pPr>
        <w:pStyle w:val="Odstavekseznama"/>
        <w:ind w:left="360"/>
        <w:rPr>
          <w:rFonts w:asciiTheme="minorHAnsi" w:hAnsiTheme="minorHAnsi" w:cstheme="minorHAnsi"/>
          <w:color w:val="000000" w:themeColor="text1"/>
        </w:rPr>
      </w:pPr>
    </w:p>
    <w:p w14:paraId="12FA160B" w14:textId="42DE2910" w:rsidR="00F04D68" w:rsidRPr="0050517A" w:rsidRDefault="0001021E" w:rsidP="005533F3">
      <w:pPr>
        <w:pStyle w:val="Odstavekseznama"/>
        <w:ind w:left="425"/>
        <w:jc w:val="left"/>
        <w:rPr>
          <w:rFonts w:asciiTheme="minorHAnsi" w:hAnsiTheme="minorHAnsi" w:cstheme="minorHAnsi"/>
          <w:color w:val="000000" w:themeColor="text1"/>
        </w:rPr>
      </w:pPr>
      <w:r>
        <w:rPr>
          <w:rFonts w:asciiTheme="minorHAnsi" w:hAnsiTheme="minorHAnsi"/>
          <w:color w:val="000000" w:themeColor="text1"/>
        </w:rPr>
        <w:t>MEANS OF PROOF:</w:t>
      </w:r>
      <w:r>
        <w:rPr>
          <w:rFonts w:asciiTheme="minorHAnsi" w:hAnsiTheme="minorHAnsi"/>
          <w:color w:val="000000" w:themeColor="text1"/>
        </w:rPr>
        <w:br/>
        <w:t>The completed Form No. 15 “</w:t>
      </w:r>
      <w:r>
        <w:rPr>
          <w:rFonts w:asciiTheme="minorHAnsi" w:hAnsiTheme="minorHAnsi"/>
          <w:b/>
          <w:bCs/>
          <w:color w:val="000000" w:themeColor="text1"/>
        </w:rPr>
        <w:t>Tenderer’s list of references</w:t>
      </w:r>
      <w:r>
        <w:rPr>
          <w:rFonts w:asciiTheme="minorHAnsi" w:hAnsiTheme="minorHAnsi"/>
          <w:color w:val="000000" w:themeColor="text1"/>
        </w:rPr>
        <w:t xml:space="preserve">”. The tenderer also has to enter the details of the reference transactions indicated in the List of reference transactions form in </w:t>
      </w:r>
      <w:r>
        <w:rPr>
          <w:rFonts w:asciiTheme="minorHAnsi" w:hAnsiTheme="minorHAnsi"/>
          <w:b/>
          <w:color w:val="000000" w:themeColor="text1"/>
        </w:rPr>
        <w:t xml:space="preserve">the ESPD </w:t>
      </w:r>
      <w:proofErr w:type="gramStart"/>
      <w:r>
        <w:rPr>
          <w:rFonts w:asciiTheme="minorHAnsi" w:hAnsiTheme="minorHAnsi"/>
          <w:b/>
          <w:color w:val="000000" w:themeColor="text1"/>
        </w:rPr>
        <w:t>form</w:t>
      </w:r>
      <w:r>
        <w:rPr>
          <w:rFonts w:asciiTheme="minorHAnsi" w:hAnsiTheme="minorHAnsi"/>
          <w:color w:val="000000" w:themeColor="text1"/>
        </w:rPr>
        <w:t xml:space="preserve">  (</w:t>
      </w:r>
      <w:proofErr w:type="gramEnd"/>
      <w:r>
        <w:rPr>
          <w:rFonts w:asciiTheme="minorHAnsi" w:hAnsiTheme="minorHAnsi"/>
          <w:color w:val="000000" w:themeColor="text1"/>
        </w:rPr>
        <w:t xml:space="preserve">Part IV: Selection criteria, Section C: Technical and professional ability). </w:t>
      </w:r>
    </w:p>
    <w:p w14:paraId="1F2C64E3" w14:textId="77777777" w:rsidR="00F04D68" w:rsidRPr="0050517A" w:rsidRDefault="00F04D68" w:rsidP="007C7229">
      <w:pPr>
        <w:pStyle w:val="Odstavekseznama"/>
        <w:ind w:left="425"/>
        <w:rPr>
          <w:rFonts w:asciiTheme="minorHAnsi" w:hAnsiTheme="minorHAnsi" w:cstheme="minorHAnsi"/>
          <w:color w:val="000000" w:themeColor="text1"/>
        </w:rPr>
      </w:pPr>
    </w:p>
    <w:p w14:paraId="0527177C" w14:textId="36D62CF2" w:rsidR="00F04D68" w:rsidRPr="0050517A" w:rsidRDefault="00F04D68" w:rsidP="007C7229">
      <w:pPr>
        <w:pStyle w:val="Odstavekseznama"/>
        <w:ind w:left="425"/>
        <w:rPr>
          <w:rFonts w:asciiTheme="minorHAnsi" w:hAnsiTheme="minorHAnsi" w:cstheme="minorHAnsi"/>
          <w:color w:val="000000" w:themeColor="text1"/>
        </w:rPr>
      </w:pPr>
      <w:r>
        <w:rPr>
          <w:rFonts w:asciiTheme="minorHAnsi" w:hAnsiTheme="minorHAnsi"/>
          <w:color w:val="000000" w:themeColor="text1"/>
        </w:rPr>
        <w:t>In the e‐ JN information system, the tenderer uploads the “Tenderer’s list of references” in the section “Other attachments”. The Contracting Authority reserves the right during the tender examination phase to request the reference certificates, certified by the Contracting Authority of the reference transaction.</w:t>
      </w:r>
    </w:p>
    <w:p w14:paraId="295E4B33" w14:textId="2177ADA2" w:rsidR="00166083" w:rsidRPr="0050517A" w:rsidRDefault="00166083" w:rsidP="00C36FCE">
      <w:pPr>
        <w:pStyle w:val="Odstavekseznama"/>
        <w:ind w:left="360"/>
        <w:rPr>
          <w:rFonts w:asciiTheme="minorHAnsi" w:hAnsiTheme="minorHAnsi" w:cstheme="minorHAnsi"/>
          <w:color w:val="000000" w:themeColor="text1"/>
        </w:rPr>
      </w:pPr>
    </w:p>
    <w:p w14:paraId="1C9573BE" w14:textId="77777777" w:rsidR="008F22C6" w:rsidRPr="007C7229" w:rsidRDefault="008F22C6" w:rsidP="007C7229">
      <w:pPr>
        <w:numPr>
          <w:ilvl w:val="0"/>
          <w:numId w:val="44"/>
        </w:numPr>
        <w:ind w:left="426" w:hanging="284"/>
        <w:rPr>
          <w:rFonts w:asciiTheme="minorHAnsi" w:hAnsiTheme="minorHAnsi" w:cstheme="minorHAnsi"/>
        </w:rPr>
      </w:pPr>
      <w:bookmarkStart w:id="122" w:name="_Toc477521703"/>
      <w:bookmarkStart w:id="123" w:name="_Toc477522862"/>
      <w:bookmarkStart w:id="124" w:name="_Toc477521704"/>
      <w:bookmarkStart w:id="125" w:name="_Toc477522863"/>
      <w:bookmarkStart w:id="126" w:name="_Toc477521705"/>
      <w:bookmarkStart w:id="127" w:name="_Toc477522864"/>
      <w:bookmarkStart w:id="128" w:name="_Toc477521713"/>
      <w:bookmarkStart w:id="129" w:name="_Toc477522872"/>
      <w:bookmarkStart w:id="130" w:name="_Toc477521714"/>
      <w:bookmarkStart w:id="131" w:name="_Toc477522873"/>
      <w:bookmarkStart w:id="132" w:name="_Toc477521716"/>
      <w:bookmarkStart w:id="133" w:name="_Toc477522875"/>
      <w:bookmarkStart w:id="134" w:name="_Toc477521719"/>
      <w:bookmarkStart w:id="135" w:name="_Toc477522878"/>
      <w:bookmarkStart w:id="136" w:name="_Toc477521720"/>
      <w:bookmarkStart w:id="137" w:name="_Toc477522879"/>
      <w:bookmarkStart w:id="138" w:name="_Toc477521721"/>
      <w:bookmarkStart w:id="139" w:name="_Toc477522880"/>
      <w:bookmarkStart w:id="140" w:name="_Toc477521723"/>
      <w:bookmarkStart w:id="141" w:name="_Toc477522882"/>
      <w:bookmarkStart w:id="142" w:name="_Toc477521724"/>
      <w:bookmarkStart w:id="143" w:name="_Toc477522883"/>
      <w:bookmarkStart w:id="144" w:name="_Toc477521725"/>
      <w:bookmarkStart w:id="145" w:name="_Toc477522884"/>
      <w:bookmarkStart w:id="146" w:name="_Toc477521726"/>
      <w:bookmarkStart w:id="147" w:name="_Toc477522885"/>
      <w:bookmarkStart w:id="148" w:name="_Toc477521727"/>
      <w:bookmarkStart w:id="149" w:name="_Toc477522886"/>
      <w:bookmarkStart w:id="150" w:name="_Toc477521728"/>
      <w:bookmarkStart w:id="151" w:name="_Toc477522887"/>
      <w:bookmarkStart w:id="152" w:name="_Toc477521729"/>
      <w:bookmarkStart w:id="153" w:name="_Toc477522888"/>
      <w:bookmarkStart w:id="154" w:name="_Toc477521730"/>
      <w:bookmarkStart w:id="155" w:name="_Toc477522889"/>
      <w:bookmarkStart w:id="156" w:name="_Toc477521732"/>
      <w:bookmarkStart w:id="157" w:name="_Toc477522891"/>
      <w:bookmarkStart w:id="158" w:name="_Toc477521734"/>
      <w:bookmarkStart w:id="159" w:name="_Toc477522893"/>
      <w:bookmarkStart w:id="160" w:name="_Toc477521735"/>
      <w:bookmarkStart w:id="161" w:name="_Toc477522894"/>
      <w:bookmarkStart w:id="162" w:name="_Toc477521736"/>
      <w:bookmarkStart w:id="163" w:name="_Toc477522895"/>
      <w:bookmarkStart w:id="164" w:name="_Toc477521737"/>
      <w:bookmarkStart w:id="165" w:name="_Toc477522896"/>
      <w:bookmarkStart w:id="166" w:name="_Toc477521739"/>
      <w:bookmarkStart w:id="167" w:name="_Toc477522898"/>
      <w:bookmarkEnd w:id="118"/>
      <w:bookmarkEnd w:id="11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rFonts w:asciiTheme="minorHAnsi" w:hAnsiTheme="minorHAnsi"/>
        </w:rPr>
        <w:t xml:space="preserve">Throughout the duration of the public contract and the warranty period, the tenderer </w:t>
      </w:r>
      <w:proofErr w:type="gramStart"/>
      <w:r>
        <w:rPr>
          <w:rFonts w:asciiTheme="minorHAnsi" w:hAnsiTheme="minorHAnsi"/>
        </w:rPr>
        <w:t>has to</w:t>
      </w:r>
      <w:proofErr w:type="gramEnd"/>
      <w:r>
        <w:rPr>
          <w:rFonts w:asciiTheme="minorHAnsi" w:hAnsiTheme="minorHAnsi"/>
        </w:rPr>
        <w:t xml:space="preserve"> provide service and maintenance of the subject-matter of the contract and the associated hardware and software as well as the smooth supply of original spare parts for the subject-matter of the public contract.</w:t>
      </w:r>
    </w:p>
    <w:p w14:paraId="2C85F8E5" w14:textId="77777777" w:rsidR="008F22C6" w:rsidRPr="0050517A" w:rsidRDefault="008F22C6" w:rsidP="008F22C6">
      <w:pPr>
        <w:pStyle w:val="Odstavekseznama"/>
        <w:ind w:left="360"/>
        <w:rPr>
          <w:rFonts w:ascii="Calibri" w:hAnsi="Calibri" w:cs="Calibri"/>
          <w:color w:val="000000"/>
          <w:szCs w:val="20"/>
        </w:rPr>
      </w:pPr>
    </w:p>
    <w:p w14:paraId="2AAA3DDD" w14:textId="77777777" w:rsidR="008F22C6" w:rsidRPr="0050517A" w:rsidRDefault="008F22C6" w:rsidP="007C7229">
      <w:pPr>
        <w:pStyle w:val="Odstavekseznama"/>
        <w:ind w:left="425"/>
        <w:rPr>
          <w:rFonts w:ascii="Calibri" w:hAnsi="Calibri" w:cs="Calibri"/>
          <w:color w:val="000000"/>
          <w:szCs w:val="20"/>
        </w:rPr>
      </w:pPr>
      <w:r>
        <w:rPr>
          <w:rFonts w:ascii="Calibri" w:hAnsi="Calibri"/>
          <w:color w:val="000000"/>
        </w:rPr>
        <w:t xml:space="preserve">Economic operators in the tender may jointly meet the relevant criteria. </w:t>
      </w:r>
    </w:p>
    <w:p w14:paraId="60140480" w14:textId="77777777" w:rsidR="008F22C6" w:rsidRPr="0050517A" w:rsidRDefault="008F22C6" w:rsidP="007C7229">
      <w:pPr>
        <w:ind w:left="425"/>
        <w:rPr>
          <w:rFonts w:ascii="Calibri" w:hAnsi="Calibri" w:cs="Calibri"/>
          <w:color w:val="000000"/>
          <w:szCs w:val="20"/>
        </w:rPr>
      </w:pPr>
    </w:p>
    <w:p w14:paraId="7AFD8BB2" w14:textId="77777777" w:rsidR="008F22C6" w:rsidRPr="0050517A" w:rsidRDefault="008F22C6" w:rsidP="007C7229">
      <w:pPr>
        <w:ind w:left="425"/>
        <w:contextualSpacing/>
        <w:rPr>
          <w:rFonts w:ascii="Calibri" w:hAnsi="Calibri" w:cs="Calibri"/>
          <w:color w:val="000000"/>
          <w:szCs w:val="20"/>
        </w:rPr>
      </w:pPr>
      <w:r>
        <w:rPr>
          <w:rFonts w:ascii="Calibri" w:hAnsi="Calibri"/>
          <w:color w:val="000000"/>
        </w:rPr>
        <w:t xml:space="preserve">MEANS OF PROOF: </w:t>
      </w:r>
    </w:p>
    <w:p w14:paraId="6BE52CC3" w14:textId="77777777" w:rsidR="008F22C6" w:rsidRPr="0050517A" w:rsidRDefault="008F22C6" w:rsidP="007C7229">
      <w:pPr>
        <w:ind w:left="425"/>
        <w:contextualSpacing/>
        <w:rPr>
          <w:rFonts w:ascii="Calibri" w:hAnsi="Calibri" w:cs="Calibri"/>
          <w:color w:val="000000"/>
          <w:szCs w:val="20"/>
        </w:rPr>
      </w:pPr>
      <w:r>
        <w:rPr>
          <w:rFonts w:ascii="Calibri" w:hAnsi="Calibri"/>
          <w:color w:val="000000"/>
        </w:rPr>
        <w:t xml:space="preserve">Completed </w:t>
      </w:r>
      <w:r>
        <w:rPr>
          <w:rFonts w:ascii="Calibri" w:hAnsi="Calibri"/>
          <w:b/>
          <w:bCs/>
          <w:color w:val="000000"/>
        </w:rPr>
        <w:t>ESPD Form</w:t>
      </w:r>
      <w:r>
        <w:rPr>
          <w:rFonts w:ascii="Calibri" w:hAnsi="Calibri"/>
          <w:color w:val="000000"/>
        </w:rPr>
        <w:t xml:space="preserve"> (“Part VI: Finish, Concluding statements”). </w:t>
      </w:r>
    </w:p>
    <w:p w14:paraId="51F333D8" w14:textId="77777777" w:rsidR="008F22C6" w:rsidRPr="0050517A" w:rsidRDefault="008F22C6" w:rsidP="008F22C6">
      <w:pPr>
        <w:contextualSpacing/>
        <w:rPr>
          <w:rFonts w:ascii="Calibri" w:hAnsi="Calibri" w:cs="Calibri"/>
          <w:color w:val="000000"/>
          <w:szCs w:val="20"/>
        </w:rPr>
      </w:pPr>
    </w:p>
    <w:p w14:paraId="7A18BACF" w14:textId="77777777" w:rsidR="008F22C6" w:rsidRPr="007C7229" w:rsidRDefault="008F22C6" w:rsidP="007C7229">
      <w:pPr>
        <w:numPr>
          <w:ilvl w:val="0"/>
          <w:numId w:val="44"/>
        </w:numPr>
        <w:ind w:left="426" w:hanging="284"/>
        <w:rPr>
          <w:rFonts w:asciiTheme="minorHAnsi" w:hAnsiTheme="minorHAnsi" w:cstheme="minorHAnsi"/>
        </w:rPr>
      </w:pPr>
      <w:r>
        <w:rPr>
          <w:rFonts w:asciiTheme="minorHAnsi" w:hAnsiTheme="minorHAnsi"/>
        </w:rPr>
        <w:lastRenderedPageBreak/>
        <w:t>If the tenderer itself is not the manufacturer of the equipment, it shall have established business relationships with manufacturers of the equipment representing the subject-matter of the public contract, which ensure the tenderer a quality performance of the public contract. Specifically, the tenderer needs:</w:t>
      </w:r>
    </w:p>
    <w:p w14:paraId="21C39322"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 xml:space="preserve">manufacturer's support for selling the offered technology or equipment, including delivery conditions, guarantees and warranty </w:t>
      </w:r>
      <w:proofErr w:type="gramStart"/>
      <w:r>
        <w:rPr>
          <w:rFonts w:ascii="Calibri" w:hAnsi="Calibri"/>
          <w:color w:val="000000"/>
        </w:rPr>
        <w:t>terms;</w:t>
      </w:r>
      <w:proofErr w:type="gramEnd"/>
    </w:p>
    <w:p w14:paraId="66F0439C"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manufacturer’s consent confirming that it is informed of the tenderer’s intention to take part in the relevant procedure of awarding a public contract which also includes maintenance under warranty of the particular manufacturer’s equipment and a statement confirming that in case the tenderer is awarded the public contract, the manufacturer shall conclude contract with the tenderer for technical support and delivery of all corrections and versions of the embedded software with the same functionality for the entire warranty period, defined in the technical specifications, if such contract is not yet concluded;</w:t>
      </w:r>
    </w:p>
    <w:p w14:paraId="2A5EA3B8"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 xml:space="preserve">concluded contracts with the manufacturers of offered equipment covering all technologies and all equipment necessary for the performance of the public </w:t>
      </w:r>
      <w:proofErr w:type="gramStart"/>
      <w:r>
        <w:rPr>
          <w:rFonts w:ascii="Calibri" w:hAnsi="Calibri"/>
          <w:color w:val="000000"/>
        </w:rPr>
        <w:t>contract;</w:t>
      </w:r>
      <w:proofErr w:type="gramEnd"/>
    </w:p>
    <w:p w14:paraId="0BBBA0D7"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at the time of the submission of the tender, and throughout the duration of the public contract and the warranty period, equipment manufacturers’ certification of the tenderer’s adequate level of competence for high-quality integration, maintenance and operation of the equipment offered under the terms of the model contract (response times, troubleshooting, delivery times, etc.</w:t>
      </w:r>
      <w:proofErr w:type="gramStart"/>
      <w:r>
        <w:rPr>
          <w:rFonts w:ascii="Calibri" w:hAnsi="Calibri"/>
          <w:color w:val="000000"/>
        </w:rPr>
        <w:t>);</w:t>
      </w:r>
      <w:proofErr w:type="gramEnd"/>
      <w:r>
        <w:rPr>
          <w:rFonts w:ascii="Calibri" w:hAnsi="Calibri"/>
        </w:rPr>
        <w:t xml:space="preserve"> </w:t>
      </w:r>
      <w:r>
        <w:rPr>
          <w:rFonts w:ascii="Calibri" w:hAnsi="Calibri"/>
          <w:color w:val="000000"/>
        </w:rPr>
        <w:t xml:space="preserve"> </w:t>
      </w:r>
    </w:p>
    <w:p w14:paraId="38160729"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 xml:space="preserve">upon signing the contract with the Contracting Authority concluded contracts with the equipment manufacturers for technical support and delivery of all corrections and versions of the embedded software within the same functionality for the entire warranty </w:t>
      </w:r>
      <w:proofErr w:type="gramStart"/>
      <w:r>
        <w:rPr>
          <w:rFonts w:ascii="Calibri" w:hAnsi="Calibri"/>
          <w:color w:val="000000"/>
        </w:rPr>
        <w:t>period;</w:t>
      </w:r>
      <w:proofErr w:type="gramEnd"/>
    </w:p>
    <w:p w14:paraId="401D8C6E"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 xml:space="preserve">manufacturer’s support for servicing the offered technology or equipment, including the supply of spare </w:t>
      </w:r>
      <w:proofErr w:type="gramStart"/>
      <w:r>
        <w:rPr>
          <w:rFonts w:ascii="Calibri" w:hAnsi="Calibri"/>
          <w:color w:val="000000"/>
        </w:rPr>
        <w:t>parts;</w:t>
      </w:r>
      <w:proofErr w:type="gramEnd"/>
    </w:p>
    <w:p w14:paraId="48A13E50" w14:textId="77777777" w:rsidR="008F22C6" w:rsidRPr="0050517A" w:rsidRDefault="008F22C6" w:rsidP="008F22C6">
      <w:pPr>
        <w:numPr>
          <w:ilvl w:val="0"/>
          <w:numId w:val="33"/>
        </w:numPr>
        <w:contextualSpacing/>
        <w:rPr>
          <w:rFonts w:ascii="Calibri" w:hAnsi="Calibri" w:cs="Calibri"/>
          <w:color w:val="000000"/>
          <w:szCs w:val="20"/>
        </w:rPr>
      </w:pPr>
      <w:r>
        <w:rPr>
          <w:rFonts w:ascii="Calibri" w:hAnsi="Calibri"/>
          <w:color w:val="000000"/>
        </w:rPr>
        <w:t>to be specialized in the configuration, sale and maintenance of the equipment which is the subject-matter of the contract through professional qualification by the equipment manufacturer.</w:t>
      </w:r>
    </w:p>
    <w:p w14:paraId="6CE0618B" w14:textId="77777777" w:rsidR="008F22C6" w:rsidRPr="0050517A" w:rsidRDefault="008F22C6" w:rsidP="008F22C6">
      <w:pPr>
        <w:ind w:left="360"/>
        <w:contextualSpacing/>
        <w:rPr>
          <w:rFonts w:ascii="Calibri" w:hAnsi="Calibri" w:cs="Calibri"/>
          <w:color w:val="000000"/>
          <w:szCs w:val="20"/>
        </w:rPr>
      </w:pPr>
    </w:p>
    <w:p w14:paraId="770B1392" w14:textId="77777777" w:rsidR="008F22C6" w:rsidRPr="0050517A" w:rsidRDefault="008F22C6" w:rsidP="007C7229">
      <w:pPr>
        <w:ind w:left="425"/>
        <w:contextualSpacing/>
        <w:rPr>
          <w:rFonts w:ascii="Calibri" w:hAnsi="Calibri" w:cs="Calibri"/>
          <w:color w:val="000000"/>
          <w:szCs w:val="20"/>
        </w:rPr>
      </w:pPr>
      <w:r>
        <w:rPr>
          <w:rFonts w:ascii="Calibri" w:hAnsi="Calibri"/>
          <w:color w:val="000000"/>
        </w:rPr>
        <w:t>Economic operators in the tender may jointly meet the relevant criteria.</w:t>
      </w:r>
    </w:p>
    <w:p w14:paraId="7EFAAE76" w14:textId="77777777" w:rsidR="008F22C6" w:rsidRPr="0050517A" w:rsidRDefault="008F22C6" w:rsidP="007C7229">
      <w:pPr>
        <w:ind w:left="425"/>
        <w:contextualSpacing/>
        <w:rPr>
          <w:rFonts w:ascii="Calibri" w:hAnsi="Calibri" w:cs="Calibri"/>
          <w:color w:val="000000"/>
          <w:szCs w:val="20"/>
        </w:rPr>
      </w:pPr>
    </w:p>
    <w:p w14:paraId="7203F0C1" w14:textId="77777777" w:rsidR="008F22C6" w:rsidRPr="0050517A" w:rsidRDefault="008F22C6" w:rsidP="007C7229">
      <w:pPr>
        <w:ind w:left="425"/>
        <w:contextualSpacing/>
        <w:rPr>
          <w:rFonts w:ascii="Calibri" w:hAnsi="Calibri" w:cs="Calibri"/>
          <w:color w:val="000000"/>
          <w:szCs w:val="20"/>
        </w:rPr>
      </w:pPr>
      <w:r>
        <w:rPr>
          <w:rFonts w:ascii="Calibri" w:hAnsi="Calibri"/>
          <w:color w:val="000000"/>
        </w:rPr>
        <w:t>MEANS OF PROOF:</w:t>
      </w:r>
    </w:p>
    <w:p w14:paraId="1C38211D" w14:textId="77777777" w:rsidR="008F22C6" w:rsidRPr="0050517A" w:rsidRDefault="008F22C6" w:rsidP="007C7229">
      <w:pPr>
        <w:ind w:left="425"/>
        <w:contextualSpacing/>
        <w:rPr>
          <w:rFonts w:ascii="Calibri" w:hAnsi="Calibri" w:cs="Calibri"/>
          <w:color w:val="000000"/>
          <w:szCs w:val="20"/>
        </w:rPr>
      </w:pPr>
      <w:r>
        <w:rPr>
          <w:rFonts w:ascii="Calibri" w:hAnsi="Calibri"/>
          <w:color w:val="000000"/>
        </w:rPr>
        <w:t xml:space="preserve">Completed </w:t>
      </w:r>
      <w:r>
        <w:rPr>
          <w:rFonts w:ascii="Calibri" w:hAnsi="Calibri"/>
          <w:b/>
          <w:bCs/>
          <w:color w:val="000000"/>
        </w:rPr>
        <w:t>ESPD Form</w:t>
      </w:r>
      <w:r>
        <w:rPr>
          <w:rFonts w:ascii="Calibri" w:hAnsi="Calibri"/>
          <w:color w:val="000000"/>
        </w:rPr>
        <w:t xml:space="preserve"> (“Part VI: Finish, Concluding statements”).</w:t>
      </w:r>
    </w:p>
    <w:p w14:paraId="305B18E6" w14:textId="77777777" w:rsidR="008F22C6" w:rsidRPr="0050517A" w:rsidRDefault="008F22C6" w:rsidP="007C7229">
      <w:pPr>
        <w:ind w:left="425"/>
        <w:rPr>
          <w:rFonts w:ascii="Calibri" w:hAnsi="Calibri" w:cs="Calibri"/>
          <w:color w:val="000000"/>
          <w:szCs w:val="20"/>
        </w:rPr>
      </w:pPr>
    </w:p>
    <w:p w14:paraId="31D6EE59" w14:textId="743F91C1" w:rsidR="008F22C6" w:rsidRPr="0050517A" w:rsidRDefault="008F22C6" w:rsidP="007C7229">
      <w:pPr>
        <w:ind w:left="425"/>
        <w:contextualSpacing/>
        <w:rPr>
          <w:rFonts w:ascii="Calibri" w:hAnsi="Calibri" w:cs="Calibri"/>
          <w:color w:val="000000"/>
          <w:szCs w:val="20"/>
        </w:rPr>
      </w:pPr>
      <w:r>
        <w:rPr>
          <w:rFonts w:ascii="Calibri" w:hAnsi="Calibri"/>
          <w:color w:val="000000"/>
        </w:rPr>
        <w:t xml:space="preserve">The Contracting Authority will urge the tenderer to whom it intends to award the concerned public contract to submit a completed, </w:t>
      </w:r>
      <w:proofErr w:type="gramStart"/>
      <w:r>
        <w:rPr>
          <w:rFonts w:ascii="Calibri" w:hAnsi="Calibri"/>
          <w:color w:val="000000"/>
        </w:rPr>
        <w:t>signed</w:t>
      </w:r>
      <w:proofErr w:type="gramEnd"/>
      <w:r>
        <w:rPr>
          <w:rFonts w:ascii="Calibri" w:hAnsi="Calibri"/>
          <w:color w:val="000000"/>
        </w:rPr>
        <w:t xml:space="preserve"> and stamped Form No. 16 “Equipment manufacturer’s written statement”, by means of which the tenderer states that it fulfils the above criterion. </w:t>
      </w:r>
    </w:p>
    <w:p w14:paraId="1D82880D" w14:textId="77777777" w:rsidR="008F22C6" w:rsidRPr="0050517A" w:rsidRDefault="008F22C6" w:rsidP="008F22C6">
      <w:pPr>
        <w:contextualSpacing/>
        <w:rPr>
          <w:rFonts w:ascii="Calibri" w:hAnsi="Calibri" w:cs="Calibri"/>
          <w:color w:val="000000"/>
          <w:szCs w:val="20"/>
        </w:rPr>
      </w:pPr>
    </w:p>
    <w:p w14:paraId="33AA2BA5" w14:textId="77777777" w:rsidR="008F22C6" w:rsidRPr="007C7229" w:rsidRDefault="008F22C6" w:rsidP="007C7229">
      <w:pPr>
        <w:numPr>
          <w:ilvl w:val="0"/>
          <w:numId w:val="44"/>
        </w:numPr>
        <w:ind w:left="426" w:hanging="284"/>
        <w:rPr>
          <w:rFonts w:asciiTheme="minorHAnsi" w:hAnsiTheme="minorHAnsi" w:cstheme="minorHAnsi"/>
        </w:rPr>
      </w:pPr>
      <w:r>
        <w:rPr>
          <w:rFonts w:asciiTheme="minorHAnsi" w:hAnsiTheme="minorHAnsi"/>
        </w:rPr>
        <w:t xml:space="preserve">Throughout the term of the contract and the warranty period, the tenderer </w:t>
      </w:r>
      <w:proofErr w:type="gramStart"/>
      <w:r>
        <w:rPr>
          <w:rFonts w:asciiTheme="minorHAnsi" w:hAnsiTheme="minorHAnsi"/>
        </w:rPr>
        <w:t>has to</w:t>
      </w:r>
      <w:proofErr w:type="gramEnd"/>
      <w:r>
        <w:rPr>
          <w:rFonts w:asciiTheme="minorHAnsi" w:hAnsiTheme="minorHAnsi"/>
        </w:rPr>
        <w:t xml:space="preserve"> have an established system for its own technical support, which has to provide the Contracting Authority/User (over the telephone during office hours or online through a web application or on demand over e-mail) with the following functionalities: </w:t>
      </w:r>
    </w:p>
    <w:p w14:paraId="22593960" w14:textId="77777777" w:rsidR="008F22C6" w:rsidRPr="0050517A" w:rsidRDefault="008F22C6" w:rsidP="008F22C6">
      <w:pPr>
        <w:ind w:left="708"/>
        <w:rPr>
          <w:rFonts w:ascii="Calibri" w:hAnsi="Calibri" w:cs="Calibri"/>
          <w:color w:val="000000"/>
          <w:szCs w:val="20"/>
        </w:rPr>
      </w:pPr>
      <w:r>
        <w:rPr>
          <w:rFonts w:ascii="Calibri" w:hAnsi="Calibri"/>
          <w:color w:val="000000"/>
        </w:rPr>
        <w:t xml:space="preserve">a)  report of equipment malfunction with report time </w:t>
      </w:r>
      <w:proofErr w:type="gramStart"/>
      <w:r>
        <w:rPr>
          <w:rFonts w:ascii="Calibri" w:hAnsi="Calibri"/>
          <w:color w:val="000000"/>
        </w:rPr>
        <w:t>recording;</w:t>
      </w:r>
      <w:proofErr w:type="gramEnd"/>
    </w:p>
    <w:p w14:paraId="53FAE8F2" w14:textId="77777777" w:rsidR="008F22C6" w:rsidRPr="0050517A" w:rsidRDefault="008F22C6" w:rsidP="008F22C6">
      <w:pPr>
        <w:ind w:left="708"/>
        <w:rPr>
          <w:rFonts w:ascii="Calibri" w:hAnsi="Calibri" w:cs="Calibri"/>
          <w:color w:val="000000"/>
          <w:szCs w:val="20"/>
        </w:rPr>
      </w:pPr>
      <w:r>
        <w:rPr>
          <w:rFonts w:ascii="Calibri" w:hAnsi="Calibri"/>
          <w:color w:val="000000"/>
        </w:rPr>
        <w:t xml:space="preserve">b)  possibility of monitoring the solving of open work orders from the moment of reporting the equipment malfunction to the moment of concluding the </w:t>
      </w:r>
      <w:proofErr w:type="gramStart"/>
      <w:r>
        <w:rPr>
          <w:rFonts w:ascii="Calibri" w:hAnsi="Calibri"/>
          <w:color w:val="000000"/>
        </w:rPr>
        <w:t>case;</w:t>
      </w:r>
      <w:proofErr w:type="gramEnd"/>
    </w:p>
    <w:p w14:paraId="5BC77A48" w14:textId="77777777" w:rsidR="008F22C6" w:rsidRPr="0050517A" w:rsidRDefault="008F22C6" w:rsidP="008F22C6">
      <w:pPr>
        <w:ind w:left="708"/>
        <w:rPr>
          <w:rFonts w:ascii="Calibri" w:hAnsi="Calibri" w:cs="Calibri"/>
          <w:color w:val="000000"/>
          <w:szCs w:val="20"/>
        </w:rPr>
      </w:pPr>
      <w:r>
        <w:rPr>
          <w:rFonts w:ascii="Calibri" w:hAnsi="Calibri"/>
          <w:color w:val="000000"/>
        </w:rPr>
        <w:t xml:space="preserve">c)  possibility of entering comments and/or data into open work </w:t>
      </w:r>
      <w:proofErr w:type="gramStart"/>
      <w:r>
        <w:rPr>
          <w:rFonts w:ascii="Calibri" w:hAnsi="Calibri"/>
          <w:color w:val="000000"/>
        </w:rPr>
        <w:t>orders;</w:t>
      </w:r>
      <w:proofErr w:type="gramEnd"/>
    </w:p>
    <w:p w14:paraId="0EAB0B5A" w14:textId="77777777" w:rsidR="008F22C6" w:rsidRPr="0050517A" w:rsidRDefault="008F22C6" w:rsidP="008F22C6">
      <w:pPr>
        <w:ind w:left="708"/>
        <w:rPr>
          <w:rFonts w:ascii="Calibri" w:hAnsi="Calibri" w:cs="Calibri"/>
          <w:color w:val="000000"/>
          <w:szCs w:val="20"/>
        </w:rPr>
      </w:pPr>
      <w:r>
        <w:rPr>
          <w:rFonts w:ascii="Calibri" w:hAnsi="Calibri"/>
          <w:color w:val="000000"/>
        </w:rPr>
        <w:t xml:space="preserve">d)  possibility of permanent inspection of all work orders, including the ones already </w:t>
      </w:r>
      <w:proofErr w:type="gramStart"/>
      <w:r>
        <w:rPr>
          <w:rFonts w:ascii="Calibri" w:hAnsi="Calibri"/>
          <w:color w:val="000000"/>
        </w:rPr>
        <w:t>closed;</w:t>
      </w:r>
      <w:proofErr w:type="gramEnd"/>
    </w:p>
    <w:p w14:paraId="52DF4473" w14:textId="77777777" w:rsidR="008F22C6" w:rsidRPr="0050517A" w:rsidRDefault="008F22C6" w:rsidP="008F22C6">
      <w:pPr>
        <w:ind w:left="708"/>
        <w:rPr>
          <w:rFonts w:ascii="Calibri" w:hAnsi="Calibri" w:cs="Calibri"/>
          <w:color w:val="000000"/>
          <w:szCs w:val="20"/>
        </w:rPr>
      </w:pPr>
      <w:r>
        <w:rPr>
          <w:rFonts w:ascii="Calibri" w:hAnsi="Calibri"/>
          <w:color w:val="000000"/>
        </w:rPr>
        <w:t>d)  guaranteed access (for the tenderer or the Contracting Authority) to the manufacturer’s technical support centre for all equipment which is the subject-matter of the procurement as well as the possibility of monitoring potential communication of the tenderer with the manufacturer’s technical support centre.</w:t>
      </w:r>
    </w:p>
    <w:p w14:paraId="5A51D7ED" w14:textId="77777777" w:rsidR="008F22C6" w:rsidRPr="0050517A" w:rsidRDefault="008F22C6" w:rsidP="008F22C6">
      <w:pPr>
        <w:rPr>
          <w:rFonts w:ascii="Calibri" w:hAnsi="Calibri" w:cs="Calibri"/>
          <w:color w:val="000000"/>
          <w:szCs w:val="20"/>
        </w:rPr>
      </w:pPr>
    </w:p>
    <w:p w14:paraId="10D58B5F" w14:textId="77777777" w:rsidR="008F22C6" w:rsidRPr="0050517A" w:rsidRDefault="008F22C6" w:rsidP="00905B4F">
      <w:pPr>
        <w:ind w:left="425"/>
        <w:contextualSpacing/>
        <w:rPr>
          <w:rFonts w:ascii="Calibri" w:hAnsi="Calibri" w:cs="Calibri"/>
          <w:color w:val="000000"/>
          <w:szCs w:val="20"/>
        </w:rPr>
      </w:pPr>
      <w:r>
        <w:rPr>
          <w:rFonts w:ascii="Calibri" w:hAnsi="Calibri"/>
          <w:color w:val="000000"/>
        </w:rPr>
        <w:t>Economic operators in the tender may jointly meet the relevant criteria.</w:t>
      </w:r>
    </w:p>
    <w:p w14:paraId="6B50810B" w14:textId="77777777" w:rsidR="008F22C6" w:rsidRPr="0050517A" w:rsidRDefault="008F22C6" w:rsidP="008F22C6">
      <w:pPr>
        <w:ind w:left="372"/>
        <w:contextualSpacing/>
        <w:rPr>
          <w:rFonts w:ascii="Calibri" w:hAnsi="Calibri" w:cs="Calibri"/>
          <w:color w:val="000000"/>
          <w:szCs w:val="20"/>
        </w:rPr>
      </w:pPr>
    </w:p>
    <w:p w14:paraId="0A73726B" w14:textId="77777777" w:rsidR="008F22C6" w:rsidRPr="0050517A" w:rsidRDefault="008F22C6" w:rsidP="005533F3">
      <w:pPr>
        <w:ind w:left="425"/>
        <w:contextualSpacing/>
        <w:jc w:val="left"/>
        <w:rPr>
          <w:rFonts w:ascii="Calibri" w:hAnsi="Calibri" w:cs="Calibri"/>
          <w:color w:val="000000"/>
          <w:szCs w:val="20"/>
        </w:rPr>
      </w:pPr>
      <w:r>
        <w:rPr>
          <w:rFonts w:ascii="Calibri" w:hAnsi="Calibri"/>
          <w:color w:val="000000"/>
        </w:rPr>
        <w:t>MEANS OF PROOF:</w:t>
      </w:r>
      <w:r>
        <w:rPr>
          <w:rFonts w:ascii="Calibri" w:hAnsi="Calibri"/>
          <w:color w:val="000000"/>
        </w:rPr>
        <w:br/>
        <w:t xml:space="preserve">Completed </w:t>
      </w:r>
      <w:r>
        <w:rPr>
          <w:rFonts w:ascii="Calibri" w:hAnsi="Calibri"/>
          <w:b/>
          <w:bCs/>
          <w:color w:val="000000"/>
        </w:rPr>
        <w:t>ESPD Form</w:t>
      </w:r>
      <w:r>
        <w:rPr>
          <w:rFonts w:ascii="Calibri" w:hAnsi="Calibri"/>
          <w:color w:val="000000"/>
        </w:rPr>
        <w:t xml:space="preserve"> (“Part VI: Finish, Concluding statements”). </w:t>
      </w:r>
    </w:p>
    <w:p w14:paraId="09F92A3F" w14:textId="77777777" w:rsidR="008F22C6" w:rsidRPr="0050517A" w:rsidRDefault="008F22C6" w:rsidP="008F22C6">
      <w:pPr>
        <w:rPr>
          <w:rFonts w:ascii="Calibri" w:hAnsi="Calibri" w:cs="Calibri"/>
          <w:color w:val="000000"/>
          <w:szCs w:val="20"/>
        </w:rPr>
      </w:pPr>
    </w:p>
    <w:p w14:paraId="36D66F48" w14:textId="77777777" w:rsidR="008F22C6" w:rsidRPr="00905B4F" w:rsidRDefault="008F22C6" w:rsidP="00905B4F">
      <w:pPr>
        <w:numPr>
          <w:ilvl w:val="0"/>
          <w:numId w:val="44"/>
        </w:numPr>
        <w:ind w:left="426" w:hanging="284"/>
        <w:rPr>
          <w:rFonts w:asciiTheme="minorHAnsi" w:hAnsiTheme="minorHAnsi" w:cstheme="minorHAnsi"/>
        </w:rPr>
      </w:pPr>
      <w:r>
        <w:rPr>
          <w:rFonts w:asciiTheme="minorHAnsi" w:hAnsiTheme="minorHAnsi"/>
        </w:rPr>
        <w:t>The tenderer meets the requirements of maintenance under warranty, set out in the technical specifications for the subject-matter of the public contract.</w:t>
      </w:r>
    </w:p>
    <w:p w14:paraId="5B77E011" w14:textId="77777777" w:rsidR="008F22C6" w:rsidRPr="0050517A" w:rsidRDefault="008F22C6" w:rsidP="008F22C6">
      <w:pPr>
        <w:spacing w:before="100" w:beforeAutospacing="1" w:after="100" w:afterAutospacing="1"/>
        <w:ind w:left="360"/>
        <w:contextualSpacing/>
        <w:rPr>
          <w:rFonts w:ascii="Calibri" w:hAnsi="Calibri" w:cs="Calibri"/>
        </w:rPr>
      </w:pPr>
    </w:p>
    <w:p w14:paraId="20DBCDE2" w14:textId="77777777" w:rsidR="008F22C6" w:rsidRPr="0050517A" w:rsidRDefault="008F22C6" w:rsidP="00905B4F">
      <w:pPr>
        <w:spacing w:before="100" w:beforeAutospacing="1" w:after="100" w:afterAutospacing="1"/>
        <w:ind w:left="425"/>
        <w:contextualSpacing/>
        <w:rPr>
          <w:rFonts w:ascii="Calibri" w:hAnsi="Calibri" w:cs="Calibri"/>
        </w:rPr>
      </w:pPr>
      <w:r>
        <w:rPr>
          <w:rFonts w:ascii="Calibri" w:hAnsi="Calibri"/>
        </w:rPr>
        <w:t>Economic operators in the tender may jointly meet the relevant criteria.</w:t>
      </w:r>
    </w:p>
    <w:p w14:paraId="2B762B8C" w14:textId="77777777" w:rsidR="008F22C6" w:rsidRPr="0050517A" w:rsidRDefault="008F22C6" w:rsidP="00905B4F">
      <w:pPr>
        <w:spacing w:before="100" w:beforeAutospacing="1" w:after="100" w:afterAutospacing="1"/>
        <w:ind w:left="425"/>
        <w:contextualSpacing/>
        <w:rPr>
          <w:rFonts w:ascii="Calibri" w:hAnsi="Calibri" w:cs="Calibri"/>
        </w:rPr>
      </w:pPr>
    </w:p>
    <w:p w14:paraId="6F716888" w14:textId="77777777" w:rsidR="008F22C6" w:rsidRPr="0050517A" w:rsidRDefault="008F22C6" w:rsidP="00905B4F">
      <w:pPr>
        <w:ind w:left="425"/>
        <w:contextualSpacing/>
        <w:rPr>
          <w:rFonts w:ascii="Calibri" w:hAnsi="Calibri" w:cs="Calibri"/>
        </w:rPr>
      </w:pPr>
      <w:r>
        <w:rPr>
          <w:rFonts w:ascii="Calibri" w:hAnsi="Calibri"/>
        </w:rPr>
        <w:t xml:space="preserve">MEANS OF PROOF: </w:t>
      </w:r>
    </w:p>
    <w:p w14:paraId="6CC41EF7" w14:textId="77777777" w:rsidR="008F22C6" w:rsidRPr="0050517A" w:rsidRDefault="008F22C6" w:rsidP="00905B4F">
      <w:pPr>
        <w:ind w:left="425"/>
        <w:contextualSpacing/>
        <w:rPr>
          <w:rFonts w:ascii="Calibri" w:hAnsi="Calibri" w:cs="Calibri"/>
        </w:rPr>
      </w:pPr>
      <w:r>
        <w:rPr>
          <w:rFonts w:ascii="Calibri" w:hAnsi="Calibri"/>
        </w:rPr>
        <w:t xml:space="preserve">Completed </w:t>
      </w:r>
      <w:r>
        <w:rPr>
          <w:rFonts w:ascii="Calibri" w:hAnsi="Calibri"/>
          <w:b/>
          <w:bCs/>
        </w:rPr>
        <w:t>ESPD Form</w:t>
      </w:r>
      <w:r>
        <w:rPr>
          <w:rFonts w:ascii="Calibri" w:hAnsi="Calibri"/>
        </w:rPr>
        <w:t xml:space="preserve"> (“Part VI: Finish, Concluding statements”).</w:t>
      </w:r>
    </w:p>
    <w:p w14:paraId="3AE4E9C9" w14:textId="77777777" w:rsidR="008F22C6" w:rsidRPr="0050517A" w:rsidRDefault="008F22C6" w:rsidP="008F22C6">
      <w:pPr>
        <w:spacing w:before="100" w:beforeAutospacing="1" w:after="100" w:afterAutospacing="1"/>
        <w:ind w:left="360"/>
        <w:contextualSpacing/>
        <w:rPr>
          <w:rFonts w:ascii="Calibri" w:hAnsi="Calibri" w:cs="Calibri"/>
        </w:rPr>
      </w:pPr>
    </w:p>
    <w:p w14:paraId="7AE987D4" w14:textId="77777777" w:rsidR="008F22C6" w:rsidRPr="00905B4F" w:rsidRDefault="008F22C6" w:rsidP="00905B4F">
      <w:pPr>
        <w:numPr>
          <w:ilvl w:val="0"/>
          <w:numId w:val="44"/>
        </w:numPr>
        <w:ind w:left="426" w:hanging="284"/>
        <w:rPr>
          <w:rFonts w:asciiTheme="minorHAnsi" w:hAnsiTheme="minorHAnsi" w:cstheme="minorHAnsi"/>
        </w:rPr>
      </w:pPr>
      <w:r>
        <w:rPr>
          <w:rFonts w:asciiTheme="minorHAnsi" w:hAnsiTheme="minorHAnsi"/>
        </w:rPr>
        <w:t>The offered deadline for the project performance complies with the requirements of the Contracting Authority.</w:t>
      </w:r>
    </w:p>
    <w:p w14:paraId="6C0CB89D" w14:textId="77777777" w:rsidR="008F22C6" w:rsidRPr="0050517A" w:rsidRDefault="008F22C6" w:rsidP="008F22C6">
      <w:pPr>
        <w:spacing w:before="100" w:beforeAutospacing="1" w:after="100" w:afterAutospacing="1"/>
        <w:ind w:left="360"/>
        <w:contextualSpacing/>
        <w:rPr>
          <w:rFonts w:ascii="Calibri" w:hAnsi="Calibri" w:cs="Calibri"/>
        </w:rPr>
      </w:pPr>
    </w:p>
    <w:p w14:paraId="3F134EC1" w14:textId="77777777" w:rsidR="008F22C6" w:rsidRPr="0050517A" w:rsidRDefault="008F22C6" w:rsidP="00905B4F">
      <w:pPr>
        <w:ind w:left="425"/>
        <w:contextualSpacing/>
        <w:rPr>
          <w:rFonts w:ascii="Calibri" w:hAnsi="Calibri" w:cs="Calibri"/>
          <w:szCs w:val="20"/>
        </w:rPr>
      </w:pPr>
      <w:r>
        <w:rPr>
          <w:rFonts w:ascii="Calibri" w:hAnsi="Calibri"/>
        </w:rPr>
        <w:t>Economic operators in the tender may jointly meet the relevant criteria.</w:t>
      </w:r>
    </w:p>
    <w:p w14:paraId="62C1155B" w14:textId="77777777" w:rsidR="008F22C6" w:rsidRPr="0050517A" w:rsidRDefault="008F22C6" w:rsidP="00905B4F">
      <w:pPr>
        <w:spacing w:before="100" w:beforeAutospacing="1" w:after="100" w:afterAutospacing="1"/>
        <w:ind w:left="425"/>
        <w:contextualSpacing/>
        <w:rPr>
          <w:rFonts w:ascii="Calibri" w:hAnsi="Calibri" w:cs="Calibri"/>
        </w:rPr>
      </w:pPr>
    </w:p>
    <w:p w14:paraId="245D3CB2" w14:textId="77777777" w:rsidR="008F22C6" w:rsidRPr="0050517A" w:rsidRDefault="008F22C6" w:rsidP="00905B4F">
      <w:pPr>
        <w:ind w:left="425"/>
        <w:contextualSpacing/>
        <w:rPr>
          <w:rFonts w:ascii="Calibri" w:hAnsi="Calibri" w:cs="Calibri"/>
        </w:rPr>
      </w:pPr>
      <w:r>
        <w:rPr>
          <w:rFonts w:ascii="Calibri" w:hAnsi="Calibri"/>
        </w:rPr>
        <w:t xml:space="preserve">MEANS OF PROOF: </w:t>
      </w:r>
    </w:p>
    <w:p w14:paraId="27EE3D13" w14:textId="77777777" w:rsidR="008F22C6" w:rsidRPr="0050517A" w:rsidRDefault="008F22C6" w:rsidP="00905B4F">
      <w:pPr>
        <w:ind w:left="425"/>
        <w:contextualSpacing/>
        <w:rPr>
          <w:rFonts w:ascii="Calibri" w:hAnsi="Calibri" w:cs="Calibri"/>
        </w:rPr>
      </w:pPr>
      <w:r>
        <w:rPr>
          <w:rFonts w:ascii="Calibri" w:hAnsi="Calibri"/>
        </w:rPr>
        <w:t xml:space="preserve">Completed </w:t>
      </w:r>
      <w:r>
        <w:rPr>
          <w:rFonts w:ascii="Calibri" w:hAnsi="Calibri"/>
          <w:b/>
          <w:bCs/>
        </w:rPr>
        <w:t>ESPD Form</w:t>
      </w:r>
      <w:r>
        <w:rPr>
          <w:rFonts w:ascii="Calibri" w:hAnsi="Calibri"/>
        </w:rPr>
        <w:t xml:space="preserve"> (“Part VI: Finish, Concluding statements”).</w:t>
      </w:r>
    </w:p>
    <w:p w14:paraId="251D2CB7" w14:textId="487F9961" w:rsidR="0032399A" w:rsidRPr="0050517A" w:rsidRDefault="0032399A" w:rsidP="0032399A">
      <w:pPr>
        <w:pStyle w:val="Naslov3"/>
        <w:rPr>
          <w:rFonts w:asciiTheme="minorHAnsi" w:hAnsiTheme="minorHAnsi" w:cstheme="minorHAnsi"/>
        </w:rPr>
      </w:pPr>
      <w:bookmarkStart w:id="168" w:name="_Toc89430880"/>
      <w:r>
        <w:rPr>
          <w:rFonts w:asciiTheme="minorHAnsi" w:hAnsiTheme="minorHAnsi"/>
        </w:rPr>
        <w:t>Other requirements</w:t>
      </w:r>
      <w:bookmarkEnd w:id="168"/>
    </w:p>
    <w:p w14:paraId="6B494204" w14:textId="12E05031" w:rsidR="0032399A" w:rsidRPr="00905B4F" w:rsidRDefault="008B014E" w:rsidP="00905B4F">
      <w:pPr>
        <w:numPr>
          <w:ilvl w:val="0"/>
          <w:numId w:val="45"/>
        </w:numPr>
        <w:ind w:left="426" w:hanging="284"/>
        <w:rPr>
          <w:rFonts w:asciiTheme="minorHAnsi" w:hAnsiTheme="minorHAnsi" w:cstheme="minorHAnsi"/>
        </w:rPr>
      </w:pPr>
      <w:r>
        <w:rPr>
          <w:rFonts w:asciiTheme="minorHAnsi" w:hAnsiTheme="minorHAnsi"/>
        </w:rPr>
        <w:t>The economic operator is not listed in the records of business entities from Article 35 of the Integrity and Prevention of Corruption Act (Official Gazette of the Republic of Slovenia, No. 69/11-UPB2 (official consolidated text No. 2) and 158/20) and is, in accordance with this Article, not forbidden to do business with the Contracting Authority.</w:t>
      </w:r>
    </w:p>
    <w:p w14:paraId="747695FA" w14:textId="77777777" w:rsidR="0032399A" w:rsidRPr="0050517A" w:rsidRDefault="0032399A" w:rsidP="0032399A">
      <w:pPr>
        <w:tabs>
          <w:tab w:val="left" w:pos="817"/>
        </w:tabs>
        <w:ind w:left="392"/>
        <w:rPr>
          <w:rFonts w:asciiTheme="minorHAnsi" w:hAnsiTheme="minorHAnsi" w:cstheme="minorHAnsi"/>
        </w:rPr>
      </w:pPr>
    </w:p>
    <w:p w14:paraId="046481D9" w14:textId="77777777" w:rsidR="0032399A" w:rsidRPr="0050517A" w:rsidRDefault="0032399A" w:rsidP="00587033">
      <w:pPr>
        <w:ind w:left="425"/>
        <w:rPr>
          <w:rFonts w:asciiTheme="minorHAnsi" w:hAnsiTheme="minorHAnsi" w:cstheme="minorHAnsi"/>
        </w:rPr>
      </w:pPr>
      <w:r>
        <w:rPr>
          <w:rFonts w:asciiTheme="minorHAnsi" w:hAnsiTheme="minorHAnsi"/>
        </w:rPr>
        <w:t>MEANS OF PROOF:</w:t>
      </w:r>
    </w:p>
    <w:p w14:paraId="14F92449" w14:textId="2710C9AC" w:rsidR="001F327F" w:rsidRPr="0050517A" w:rsidRDefault="00663A9F" w:rsidP="00587033">
      <w:pPr>
        <w:ind w:left="425"/>
        <w:rPr>
          <w:rFonts w:asciiTheme="minorHAnsi" w:hAnsiTheme="minorHAnsi" w:cstheme="minorHAnsi"/>
          <w:szCs w:val="20"/>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(in “Part VI: Finish, Concluding statements”) for all economic operators in the tender.</w:t>
      </w:r>
      <w:bookmarkStart w:id="169" w:name="_Toc23764122"/>
    </w:p>
    <w:p w14:paraId="637D9A4F" w14:textId="79134BCB" w:rsidR="001F327F" w:rsidRPr="0050517A" w:rsidRDefault="00524200" w:rsidP="00815BEB">
      <w:pPr>
        <w:pStyle w:val="Naslov1"/>
        <w:numPr>
          <w:ilvl w:val="0"/>
          <w:numId w:val="10"/>
        </w:numPr>
        <w:rPr>
          <w:rFonts w:asciiTheme="minorHAnsi" w:hAnsiTheme="minorHAnsi" w:cstheme="minorHAnsi"/>
        </w:rPr>
      </w:pPr>
      <w:bookmarkStart w:id="170" w:name="_Toc3375393"/>
      <w:bookmarkStart w:id="171" w:name="_Toc89430881"/>
      <w:r>
        <w:rPr>
          <w:rFonts w:asciiTheme="minorHAnsi" w:hAnsiTheme="minorHAnsi"/>
        </w:rPr>
        <w:t>CRITERIA</w:t>
      </w:r>
      <w:bookmarkEnd w:id="170"/>
      <w:bookmarkEnd w:id="171"/>
    </w:p>
    <w:bookmarkEnd w:id="169"/>
    <w:p w14:paraId="26C8E93F" w14:textId="77777777" w:rsidR="00B24980" w:rsidRPr="0050517A" w:rsidRDefault="00B24980" w:rsidP="00B24980">
      <w:pPr>
        <w:pStyle w:val="Navadensplet"/>
        <w:jc w:val="both"/>
        <w:rPr>
          <w:rFonts w:asciiTheme="minorHAnsi" w:hAnsiTheme="minorHAnsi" w:cstheme="minorHAnsi"/>
        </w:rPr>
      </w:pPr>
      <w:r>
        <w:rPr>
          <w:rFonts w:asciiTheme="minorHAnsi" w:hAnsiTheme="minorHAnsi"/>
          <w:sz w:val="20"/>
        </w:rPr>
        <w:t xml:space="preserve">The criterion for selecting the most favourable tenderer is the most economically advantageous tender for individual lot established </w:t>
      </w:r>
      <w:proofErr w:type="gramStart"/>
      <w:r>
        <w:rPr>
          <w:rFonts w:asciiTheme="minorHAnsi" w:hAnsiTheme="minorHAnsi"/>
          <w:sz w:val="20"/>
        </w:rPr>
        <w:t>on the basis of</w:t>
      </w:r>
      <w:proofErr w:type="gramEnd"/>
      <w:r>
        <w:rPr>
          <w:rFonts w:asciiTheme="minorHAnsi" w:hAnsiTheme="minorHAnsi"/>
          <w:sz w:val="20"/>
        </w:rPr>
        <w:t xml:space="preserve"> the lowest tender price for the entire quantity in EUR excl. VAT. </w:t>
      </w:r>
    </w:p>
    <w:p w14:paraId="04A8D462" w14:textId="77777777" w:rsidR="00B24980" w:rsidRPr="0050517A" w:rsidRDefault="00B24980" w:rsidP="00B24980">
      <w:pPr>
        <w:pStyle w:val="Navadensplet"/>
        <w:jc w:val="both"/>
        <w:rPr>
          <w:rFonts w:asciiTheme="minorHAnsi" w:hAnsiTheme="minorHAnsi" w:cstheme="minorHAnsi"/>
        </w:rPr>
      </w:pPr>
      <w:r>
        <w:rPr>
          <w:rFonts w:asciiTheme="minorHAnsi" w:hAnsiTheme="minorHAnsi"/>
          <w:sz w:val="20"/>
        </w:rPr>
        <w:t xml:space="preserve">If two or more tenderers offer the same tender price for the entire quantity (in EUR excluding VAT) for each lot, the Contracting Authority holds a public ballot to select a tenderer from those tenderers. </w:t>
      </w:r>
    </w:p>
    <w:p w14:paraId="5BE85372" w14:textId="77777777" w:rsidR="00B24980" w:rsidRPr="0050517A" w:rsidRDefault="00B24980" w:rsidP="00BF3BE2">
      <w:pPr>
        <w:pStyle w:val="Navadensplet"/>
        <w:rPr>
          <w:rFonts w:asciiTheme="minorHAnsi" w:hAnsiTheme="minorHAnsi" w:cstheme="minorHAnsi"/>
          <w:sz w:val="20"/>
          <w:szCs w:val="20"/>
        </w:rPr>
      </w:pPr>
      <w:r>
        <w:rPr>
          <w:rFonts w:asciiTheme="minorHAnsi" w:hAnsiTheme="minorHAnsi"/>
          <w:sz w:val="20"/>
        </w:rPr>
        <w:t>Protocol of the ballot:</w:t>
      </w:r>
      <w:r>
        <w:rPr>
          <w:rFonts w:asciiTheme="minorHAnsi" w:hAnsiTheme="minorHAnsi"/>
          <w:sz w:val="20"/>
        </w:rPr>
        <w:br/>
        <w:t xml:space="preserve">The Contracting Authority invites all tenderers who offered the same lowest tender prices for the entire quantity in EUR excluding VAT to participate in the ballot. The ballot takes place in the premises of the Contracting Authority. The tenderers draw numbers in the order of submitting their tenders. The contract is awarded to the tenderer who draws the number 1. </w:t>
      </w:r>
    </w:p>
    <w:p w14:paraId="57104C35" w14:textId="3BD9D0AD" w:rsidR="00F04D68" w:rsidRPr="0050517A" w:rsidRDefault="00B24980" w:rsidP="00B24980">
      <w:pPr>
        <w:pStyle w:val="Navadensplet"/>
        <w:rPr>
          <w:rFonts w:asciiTheme="minorHAnsi" w:hAnsiTheme="minorHAnsi" w:cstheme="minorHAnsi"/>
          <w:sz w:val="20"/>
          <w:szCs w:val="20"/>
        </w:rPr>
      </w:pPr>
      <w:r>
        <w:rPr>
          <w:rFonts w:asciiTheme="minorHAnsi" w:hAnsiTheme="minorHAnsi"/>
          <w:sz w:val="20"/>
        </w:rPr>
        <w:t>If the invited tenderer does not participate in the ballot, it is deemed that tenderer is withdrawing its tender.</w:t>
      </w:r>
    </w:p>
    <w:p w14:paraId="53DBE740" w14:textId="31D90526" w:rsidR="00562109" w:rsidRPr="0050517A" w:rsidRDefault="00A41E24" w:rsidP="00815BEB">
      <w:pPr>
        <w:pStyle w:val="Naslov1"/>
        <w:numPr>
          <w:ilvl w:val="0"/>
          <w:numId w:val="10"/>
        </w:numPr>
        <w:rPr>
          <w:rFonts w:asciiTheme="minorHAnsi" w:hAnsiTheme="minorHAnsi" w:cstheme="minorHAnsi"/>
        </w:rPr>
      </w:pPr>
      <w:bookmarkStart w:id="172" w:name="_Toc89430882"/>
      <w:r>
        <w:rPr>
          <w:rFonts w:asciiTheme="minorHAnsi" w:hAnsiTheme="minorHAnsi"/>
        </w:rPr>
        <w:t>TENDER</w:t>
      </w:r>
      <w:bookmarkEnd w:id="172"/>
    </w:p>
    <w:p w14:paraId="364369BA" w14:textId="77777777" w:rsidR="00120550" w:rsidRPr="0050517A" w:rsidRDefault="007B7CEB" w:rsidP="00120550">
      <w:pPr>
        <w:pStyle w:val="Naslov2"/>
        <w:rPr>
          <w:rFonts w:asciiTheme="minorHAnsi" w:hAnsiTheme="minorHAnsi" w:cstheme="minorHAnsi"/>
        </w:rPr>
      </w:pPr>
      <w:bookmarkStart w:id="173" w:name="_Toc336851746"/>
      <w:bookmarkStart w:id="174" w:name="_Toc336851794"/>
      <w:bookmarkStart w:id="175" w:name="_Toc89430883"/>
      <w:r>
        <w:rPr>
          <w:rFonts w:asciiTheme="minorHAnsi" w:hAnsiTheme="minorHAnsi"/>
        </w:rPr>
        <w:t>TENDER DOCUMENTATION</w:t>
      </w:r>
      <w:bookmarkEnd w:id="173"/>
      <w:bookmarkEnd w:id="174"/>
      <w:bookmarkEnd w:id="175"/>
    </w:p>
    <w:p w14:paraId="39ED1E09" w14:textId="30F5CDA1" w:rsidR="00F34E87" w:rsidRPr="0050517A" w:rsidRDefault="00120550" w:rsidP="00120550">
      <w:pPr>
        <w:rPr>
          <w:rFonts w:asciiTheme="minorHAnsi" w:hAnsiTheme="minorHAnsi" w:cstheme="minorHAnsi"/>
          <w:color w:val="000000" w:themeColor="text1"/>
        </w:rPr>
      </w:pPr>
      <w:r>
        <w:rPr>
          <w:rFonts w:asciiTheme="minorHAnsi" w:hAnsiTheme="minorHAnsi"/>
          <w:color w:val="000000" w:themeColor="text1"/>
        </w:rPr>
        <w:t>Tender documentation comprises the following documents (forms):</w:t>
      </w:r>
    </w:p>
    <w:p w14:paraId="1F75ACAC" w14:textId="77777777" w:rsidR="00DE319E" w:rsidRPr="0050517A" w:rsidRDefault="00DE319E" w:rsidP="00DE319E">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Pr>
          <w:rFonts w:asciiTheme="minorHAnsi" w:hAnsiTheme="minorHAnsi"/>
        </w:rPr>
        <w:t xml:space="preserve">completed </w:t>
      </w:r>
      <w:r>
        <w:rPr>
          <w:rFonts w:asciiTheme="minorHAnsi" w:hAnsiTheme="minorHAnsi"/>
          <w:b/>
          <w:bCs/>
        </w:rPr>
        <w:t>ESPD Form</w:t>
      </w:r>
      <w:r>
        <w:rPr>
          <w:rFonts w:asciiTheme="minorHAnsi" w:hAnsiTheme="minorHAnsi"/>
        </w:rPr>
        <w:t xml:space="preserve"> (for all economic operators in the tender),</w:t>
      </w:r>
    </w:p>
    <w:p w14:paraId="3CC181B9" w14:textId="59F5222E" w:rsidR="00831674" w:rsidRPr="0050517A" w:rsidRDefault="00831674" w:rsidP="00815BEB">
      <w:pPr>
        <w:numPr>
          <w:ilvl w:val="0"/>
          <w:numId w:val="19"/>
        </w:numPr>
        <w:spacing w:line="240" w:lineRule="auto"/>
        <w:ind w:left="714" w:hanging="357"/>
        <w:jc w:val="left"/>
        <w:rPr>
          <w:rFonts w:asciiTheme="minorHAnsi" w:eastAsia="Times New Roman" w:hAnsiTheme="minorHAnsi" w:cstheme="minorHAnsi"/>
          <w:szCs w:val="20"/>
        </w:rPr>
      </w:pPr>
      <w:r>
        <w:rPr>
          <w:rFonts w:asciiTheme="minorHAnsi" w:hAnsiTheme="minorHAnsi"/>
        </w:rPr>
        <w:t>completed Form No. 5 “</w:t>
      </w:r>
      <w:r>
        <w:rPr>
          <w:rFonts w:asciiTheme="minorHAnsi" w:hAnsiTheme="minorHAnsi"/>
          <w:b/>
          <w:bCs/>
        </w:rPr>
        <w:t>Pro-Forma Invoice”</w:t>
      </w:r>
      <w:r>
        <w:rPr>
          <w:rFonts w:asciiTheme="minorHAnsi" w:hAnsiTheme="minorHAnsi"/>
        </w:rPr>
        <w:t xml:space="preserve">, </w:t>
      </w:r>
    </w:p>
    <w:p w14:paraId="669A7750" w14:textId="243BFB7F" w:rsidR="00831674" w:rsidRPr="0050517A"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Pr>
          <w:rFonts w:asciiTheme="minorHAnsi" w:hAnsiTheme="minorHAnsi"/>
        </w:rPr>
        <w:t>completed Form No. 6 “</w:t>
      </w:r>
      <w:r>
        <w:rPr>
          <w:rFonts w:asciiTheme="minorHAnsi" w:hAnsiTheme="minorHAnsi"/>
          <w:b/>
          <w:bCs/>
        </w:rPr>
        <w:t>Summary of the Pro-Forma Invoice – recapitulation</w:t>
      </w:r>
      <w:r>
        <w:rPr>
          <w:rFonts w:asciiTheme="minorHAnsi" w:hAnsiTheme="minorHAnsi"/>
        </w:rPr>
        <w:t xml:space="preserve">”, </w:t>
      </w:r>
    </w:p>
    <w:p w14:paraId="3D6BFE20" w14:textId="77777777" w:rsidR="00203987" w:rsidRPr="0050517A" w:rsidRDefault="00203987" w:rsidP="00203987">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Pr>
          <w:rFonts w:asciiTheme="minorHAnsi" w:hAnsiTheme="minorHAnsi"/>
        </w:rPr>
        <w:t>completed Form No. 13 “</w:t>
      </w:r>
      <w:r>
        <w:rPr>
          <w:rFonts w:asciiTheme="minorHAnsi" w:hAnsiTheme="minorHAnsi"/>
          <w:b/>
          <w:bCs/>
        </w:rPr>
        <w:t>Agreement on Submitting a Joint Tender</w:t>
      </w:r>
      <w:r>
        <w:rPr>
          <w:rFonts w:asciiTheme="minorHAnsi" w:hAnsiTheme="minorHAnsi"/>
        </w:rPr>
        <w:t xml:space="preserve">” (in case of a group of tenderers), </w:t>
      </w:r>
    </w:p>
    <w:p w14:paraId="34E12176" w14:textId="57F87465" w:rsidR="001938B6" w:rsidRPr="0050517A" w:rsidRDefault="00831674" w:rsidP="00815BEB">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Pr>
          <w:rFonts w:asciiTheme="minorHAnsi" w:hAnsiTheme="minorHAnsi"/>
        </w:rPr>
        <w:t>completed Form No. 15 “</w:t>
      </w:r>
      <w:r>
        <w:rPr>
          <w:rFonts w:asciiTheme="minorHAnsi" w:hAnsiTheme="minorHAnsi"/>
          <w:b/>
          <w:bCs/>
        </w:rPr>
        <w:t>Tenderer’s list of references</w:t>
      </w:r>
      <w:r>
        <w:rPr>
          <w:rFonts w:asciiTheme="minorHAnsi" w:hAnsiTheme="minorHAnsi"/>
        </w:rPr>
        <w:t>”,</w:t>
      </w:r>
    </w:p>
    <w:p w14:paraId="3AFEDDF6" w14:textId="4B2E768E" w:rsidR="00DE319E" w:rsidRPr="0050517A" w:rsidRDefault="00DE319E" w:rsidP="00DE319E">
      <w:pPr>
        <w:numPr>
          <w:ilvl w:val="0"/>
          <w:numId w:val="19"/>
        </w:numPr>
        <w:spacing w:before="100" w:beforeAutospacing="1" w:after="100" w:afterAutospacing="1" w:line="240" w:lineRule="auto"/>
        <w:jc w:val="left"/>
        <w:rPr>
          <w:rFonts w:asciiTheme="minorHAnsi" w:eastAsia="Times New Roman" w:hAnsiTheme="minorHAnsi" w:cstheme="minorHAnsi"/>
          <w:szCs w:val="20"/>
        </w:rPr>
      </w:pPr>
      <w:r>
        <w:rPr>
          <w:rFonts w:asciiTheme="minorHAnsi" w:hAnsiTheme="minorHAnsi"/>
        </w:rPr>
        <w:lastRenderedPageBreak/>
        <w:t>completed Form No. 3 “</w:t>
      </w:r>
      <w:r>
        <w:rPr>
          <w:rFonts w:asciiTheme="minorHAnsi" w:hAnsiTheme="minorHAnsi"/>
          <w:b/>
          <w:bCs/>
        </w:rPr>
        <w:t>Consent of the Subcontractor</w:t>
      </w:r>
      <w:r>
        <w:rPr>
          <w:rFonts w:asciiTheme="minorHAnsi" w:hAnsiTheme="minorHAnsi"/>
        </w:rPr>
        <w:t>” (if the tenderer acts with subcontractors and they require direct payments),</w:t>
      </w:r>
    </w:p>
    <w:p w14:paraId="6FA3FA0A" w14:textId="597DDD26" w:rsidR="00477016" w:rsidRPr="0050517A" w:rsidRDefault="00477016" w:rsidP="00477016">
      <w:pPr>
        <w:pStyle w:val="Odstavekseznama"/>
        <w:numPr>
          <w:ilvl w:val="0"/>
          <w:numId w:val="19"/>
        </w:numPr>
        <w:rPr>
          <w:rFonts w:asciiTheme="minorHAnsi" w:hAnsiTheme="minorHAnsi" w:cstheme="minorHAnsi"/>
          <w:color w:val="000000" w:themeColor="text1"/>
        </w:rPr>
      </w:pPr>
      <w:r>
        <w:rPr>
          <w:rFonts w:asciiTheme="minorHAnsi" w:hAnsiTheme="minorHAnsi"/>
          <w:b/>
          <w:color w:val="000000" w:themeColor="text1"/>
        </w:rPr>
        <w:t>Authorization to Obtain Criminal Record Information for Legal and Natural Persons</w:t>
      </w:r>
      <w:r>
        <w:rPr>
          <w:rFonts w:asciiTheme="minorHAnsi" w:hAnsiTheme="minorHAnsi"/>
          <w:color w:val="000000" w:themeColor="text1"/>
        </w:rPr>
        <w:t xml:space="preserve"> - forms No. 17/a, 17/b (forms are only to be provided for participating Slovenian economic operators and natural persons who are citizens of the Republic of Slovenia),</w:t>
      </w:r>
    </w:p>
    <w:p w14:paraId="1E5FF614" w14:textId="60B30ABF" w:rsidR="001938B6" w:rsidRPr="00735981" w:rsidRDefault="00831674" w:rsidP="00815BEB">
      <w:pPr>
        <w:pStyle w:val="Odstavekseznama"/>
        <w:numPr>
          <w:ilvl w:val="0"/>
          <w:numId w:val="19"/>
        </w:numPr>
        <w:rPr>
          <w:rFonts w:asciiTheme="minorHAnsi" w:eastAsia="Times New Roman" w:hAnsiTheme="minorHAnsi" w:cstheme="minorHAnsi"/>
          <w:szCs w:val="20"/>
        </w:rPr>
      </w:pPr>
      <w:r>
        <w:rPr>
          <w:rFonts w:asciiTheme="minorHAnsi" w:hAnsiTheme="minorHAnsi"/>
        </w:rPr>
        <w:t>Completed Form No. 18 “</w:t>
      </w:r>
      <w:r>
        <w:rPr>
          <w:rFonts w:asciiTheme="minorHAnsi" w:hAnsiTheme="minorHAnsi"/>
          <w:b/>
          <w:bCs/>
        </w:rPr>
        <w:t>Attachment 2</w:t>
      </w:r>
      <w:r>
        <w:rPr>
          <w:rFonts w:asciiTheme="minorHAnsi" w:hAnsiTheme="minorHAnsi"/>
        </w:rPr>
        <w:t xml:space="preserve">: Declaration of Compliance with the Contracting Authority’s Minimum Technical Requirements and Specifications of the Offered Equipment” </w:t>
      </w:r>
      <w:r>
        <w:rPr>
          <w:rFonts w:asciiTheme="minorHAnsi" w:hAnsiTheme="minorHAnsi"/>
          <w:b/>
        </w:rPr>
        <w:t>for each lot for which the tenderer is submitting the tender</w:t>
      </w:r>
      <w:r>
        <w:rPr>
          <w:rFonts w:asciiTheme="minorHAnsi" w:hAnsiTheme="minorHAnsi"/>
        </w:rPr>
        <w:t>.</w:t>
      </w:r>
    </w:p>
    <w:p w14:paraId="4FB02929" w14:textId="47A7391C" w:rsidR="00735981" w:rsidRPr="0050517A" w:rsidRDefault="002E6AD5" w:rsidP="00815BEB">
      <w:pPr>
        <w:pStyle w:val="Odstavekseznama"/>
        <w:numPr>
          <w:ilvl w:val="0"/>
          <w:numId w:val="19"/>
        </w:numPr>
        <w:rPr>
          <w:rFonts w:asciiTheme="minorHAnsi" w:eastAsia="Times New Roman" w:hAnsiTheme="minorHAnsi" w:cstheme="minorHAnsi"/>
          <w:szCs w:val="20"/>
        </w:rPr>
      </w:pPr>
      <w:r>
        <w:rPr>
          <w:rFonts w:asciiTheme="minorHAnsi" w:hAnsiTheme="minorHAnsi"/>
        </w:rPr>
        <w:t>Completed Form No. 19 “</w:t>
      </w:r>
      <w:r w:rsidRPr="00294F4C">
        <w:rPr>
          <w:rFonts w:asciiTheme="minorHAnsi" w:hAnsiTheme="minorHAnsi"/>
          <w:b/>
          <w:bCs/>
        </w:rPr>
        <w:t>Self-declaration on concluding statement</w:t>
      </w:r>
      <w:r>
        <w:rPr>
          <w:rFonts w:asciiTheme="minorHAnsi" w:hAnsiTheme="minorHAnsi"/>
        </w:rPr>
        <w:t>”</w:t>
      </w:r>
    </w:p>
    <w:p w14:paraId="3EC0AA76" w14:textId="77777777" w:rsidR="00A95A8F" w:rsidRPr="0050517A" w:rsidRDefault="00A95A8F" w:rsidP="00A95A8F">
      <w:pPr>
        <w:pStyle w:val="Odstavekseznama"/>
        <w:rPr>
          <w:rFonts w:asciiTheme="minorHAnsi" w:hAnsiTheme="minorHAnsi" w:cstheme="minorHAnsi"/>
          <w:color w:val="000000" w:themeColor="text1"/>
        </w:rPr>
      </w:pPr>
    </w:p>
    <w:p w14:paraId="3B48D5F8" w14:textId="01DA2A0B" w:rsidR="009A5588" w:rsidRPr="0050517A" w:rsidRDefault="009A5588" w:rsidP="009A5588">
      <w:pPr>
        <w:rPr>
          <w:rFonts w:asciiTheme="minorHAnsi" w:hAnsiTheme="minorHAnsi" w:cstheme="minorHAnsi"/>
        </w:rPr>
      </w:pPr>
      <w:r>
        <w:rPr>
          <w:rFonts w:asciiTheme="minorHAnsi" w:hAnsiTheme="minorHAnsi"/>
        </w:rPr>
        <w:t>The tenderer encloses to the tender only the documents listed in this Point. After reviewing the tenders, the Contracting Authority shall urge the most favourable tenderer, if there is any doubt as to the accuracy of the tenderer’s statements, to submit means of proof as stated for a particular required condition or exclusion ground.</w:t>
      </w:r>
    </w:p>
    <w:p w14:paraId="60C0A063" w14:textId="58D5EFDF" w:rsidR="009D687A" w:rsidRPr="0050517A" w:rsidRDefault="009D687A" w:rsidP="009A5588">
      <w:pPr>
        <w:rPr>
          <w:rFonts w:asciiTheme="minorHAnsi" w:hAnsiTheme="minorHAnsi" w:cstheme="minorHAnsi"/>
        </w:rPr>
      </w:pPr>
    </w:p>
    <w:p w14:paraId="5E8AD4D1" w14:textId="1A4E0CC0" w:rsidR="009D687A" w:rsidRPr="0050517A" w:rsidRDefault="009D687A" w:rsidP="009D687A">
      <w:pPr>
        <w:rPr>
          <w:rFonts w:asciiTheme="minorHAnsi" w:hAnsiTheme="minorHAnsi" w:cstheme="minorHAnsi"/>
        </w:rPr>
      </w:pPr>
      <w:r>
        <w:rPr>
          <w:rFonts w:asciiTheme="minorHAnsi" w:hAnsiTheme="minorHAnsi"/>
        </w:rPr>
        <w:t>In the procurement procedure or during the performance of the public contract, the selected tenderer shall, at the request of the Contracting Authority and within 8 (eight) days after being urged, submit the data on:</w:t>
      </w:r>
    </w:p>
    <w:p w14:paraId="0F135169" w14:textId="77777777" w:rsidR="009D687A" w:rsidRPr="0050517A" w:rsidRDefault="009D687A" w:rsidP="00815BEB">
      <w:pPr>
        <w:pStyle w:val="Odstavekseznama"/>
        <w:numPr>
          <w:ilvl w:val="0"/>
          <w:numId w:val="11"/>
        </w:numPr>
        <w:rPr>
          <w:rFonts w:asciiTheme="minorHAnsi" w:hAnsiTheme="minorHAnsi" w:cstheme="minorHAnsi"/>
        </w:rPr>
      </w:pPr>
      <w:r>
        <w:rPr>
          <w:rFonts w:asciiTheme="minorHAnsi" w:hAnsiTheme="minorHAnsi"/>
        </w:rPr>
        <w:t xml:space="preserve">its founders, partners, including silent partners, shareholders, limited </w:t>
      </w:r>
      <w:proofErr w:type="gramStart"/>
      <w:r>
        <w:rPr>
          <w:rFonts w:asciiTheme="minorHAnsi" w:hAnsiTheme="minorHAnsi"/>
        </w:rPr>
        <w:t>partners</w:t>
      </w:r>
      <w:proofErr w:type="gramEnd"/>
      <w:r>
        <w:rPr>
          <w:rFonts w:asciiTheme="minorHAnsi" w:hAnsiTheme="minorHAnsi"/>
        </w:rPr>
        <w:t xml:space="preserve"> or other owners as well as data on ownership shares of the listed people,</w:t>
      </w:r>
    </w:p>
    <w:p w14:paraId="22602C29" w14:textId="22E9BF52" w:rsidR="009D687A" w:rsidRPr="0050517A" w:rsidRDefault="009D687A" w:rsidP="00815BEB">
      <w:pPr>
        <w:pStyle w:val="Odstavekseznama"/>
        <w:numPr>
          <w:ilvl w:val="0"/>
          <w:numId w:val="11"/>
        </w:numPr>
        <w:rPr>
          <w:rFonts w:asciiTheme="minorHAnsi" w:hAnsiTheme="minorHAnsi" w:cstheme="minorHAnsi"/>
        </w:rPr>
      </w:pPr>
      <w:r>
        <w:rPr>
          <w:rFonts w:asciiTheme="minorHAnsi" w:hAnsiTheme="minorHAnsi"/>
        </w:rPr>
        <w:t>economic operators that are considered affiliated enterprises according to the provisions of the law governing companies.</w:t>
      </w:r>
    </w:p>
    <w:p w14:paraId="74454FBA" w14:textId="77777777" w:rsidR="00637067" w:rsidRPr="0050517A" w:rsidRDefault="00637067" w:rsidP="005178B0">
      <w:pPr>
        <w:rPr>
          <w:rFonts w:asciiTheme="minorHAnsi" w:hAnsiTheme="minorHAnsi" w:cstheme="minorHAnsi"/>
        </w:rPr>
      </w:pPr>
    </w:p>
    <w:p w14:paraId="22107B19" w14:textId="4C65275C" w:rsidR="00D65E97" w:rsidRPr="0050517A" w:rsidRDefault="00D65E97" w:rsidP="005178B0">
      <w:pPr>
        <w:rPr>
          <w:rFonts w:asciiTheme="minorHAnsi" w:hAnsiTheme="minorHAnsi" w:cstheme="minorHAnsi"/>
        </w:rPr>
      </w:pPr>
      <w:r>
        <w:rPr>
          <w:rFonts w:asciiTheme="minorHAnsi" w:hAnsiTheme="minorHAnsi"/>
        </w:rPr>
        <w:t>The tenderer who submits the tender guarantees under criminal and material liability that all data and documents contained in the tender are genuine and that the enclosed documents match the original. Otherwise, the tenderer shall be liable for all damage inflicted to the Contracting Authority.</w:t>
      </w:r>
    </w:p>
    <w:p w14:paraId="5FA3C977" w14:textId="7FA98DEE" w:rsidR="000170BD" w:rsidRPr="0050517A" w:rsidRDefault="000170BD" w:rsidP="005178B0">
      <w:pPr>
        <w:rPr>
          <w:rFonts w:asciiTheme="minorHAnsi" w:hAnsiTheme="minorHAnsi" w:cstheme="minorHAnsi"/>
        </w:rPr>
      </w:pPr>
    </w:p>
    <w:p w14:paraId="4E746318" w14:textId="77777777" w:rsidR="000170BD" w:rsidRPr="0050517A" w:rsidRDefault="000170BD" w:rsidP="000170BD">
      <w:pPr>
        <w:rPr>
          <w:rFonts w:asciiTheme="minorHAnsi" w:hAnsiTheme="minorHAnsi" w:cstheme="minorHAnsi"/>
        </w:rPr>
      </w:pPr>
      <w:r>
        <w:rPr>
          <w:rFonts w:asciiTheme="minorHAnsi" w:hAnsiTheme="minorHAnsi"/>
        </w:rPr>
        <w:t>In all required forms, the tenderers fill in the blank fields and content intended for their data input.</w:t>
      </w:r>
    </w:p>
    <w:p w14:paraId="620A72C6" w14:textId="77777777" w:rsidR="000170BD" w:rsidRPr="0050517A" w:rsidRDefault="000170BD" w:rsidP="000170BD">
      <w:pPr>
        <w:rPr>
          <w:rFonts w:asciiTheme="minorHAnsi" w:hAnsiTheme="minorHAnsi" w:cstheme="minorHAnsi"/>
        </w:rPr>
      </w:pPr>
    </w:p>
    <w:p w14:paraId="45E1F4B7" w14:textId="36A9975F" w:rsidR="000170BD" w:rsidRPr="0050517A" w:rsidRDefault="000170BD" w:rsidP="000170BD">
      <w:pPr>
        <w:rPr>
          <w:rFonts w:asciiTheme="minorHAnsi" w:hAnsiTheme="minorHAnsi" w:cstheme="minorHAnsi"/>
        </w:rPr>
      </w:pPr>
      <w:r>
        <w:rPr>
          <w:rFonts w:asciiTheme="minorHAnsi" w:hAnsiTheme="minorHAnsi"/>
        </w:rPr>
        <w:t xml:space="preserve">When submitting a tender and complying with the Contracting Authority’s criteria, the tenderer </w:t>
      </w:r>
      <w:proofErr w:type="gramStart"/>
      <w:r>
        <w:rPr>
          <w:rFonts w:asciiTheme="minorHAnsi" w:hAnsiTheme="minorHAnsi"/>
        </w:rPr>
        <w:t>has to</w:t>
      </w:r>
      <w:proofErr w:type="gramEnd"/>
      <w:r>
        <w:rPr>
          <w:rFonts w:asciiTheme="minorHAnsi" w:hAnsiTheme="minorHAnsi"/>
        </w:rPr>
        <w:t xml:space="preserve"> comply with all applicable Slovenian legislation. </w:t>
      </w:r>
    </w:p>
    <w:p w14:paraId="50B0ADD3" w14:textId="08493603" w:rsidR="007E5F16" w:rsidRPr="0050517A" w:rsidRDefault="00923E32" w:rsidP="007E5F16">
      <w:pPr>
        <w:pStyle w:val="Naslov2"/>
        <w:rPr>
          <w:rFonts w:asciiTheme="minorHAnsi" w:hAnsiTheme="minorHAnsi" w:cstheme="minorHAnsi"/>
        </w:rPr>
      </w:pPr>
      <w:bookmarkStart w:id="176" w:name="_Toc89430884"/>
      <w:r>
        <w:rPr>
          <w:rFonts w:asciiTheme="minorHAnsi" w:hAnsiTheme="minorHAnsi"/>
        </w:rPr>
        <w:t>DRAWING UP THE TENDER</w:t>
      </w:r>
      <w:bookmarkEnd w:id="176"/>
    </w:p>
    <w:p w14:paraId="0BA0015C" w14:textId="77777777" w:rsidR="007E5F16" w:rsidRPr="0050517A" w:rsidRDefault="007E5F16" w:rsidP="00D96C09">
      <w:pPr>
        <w:pStyle w:val="Naslov3"/>
        <w:numPr>
          <w:ilvl w:val="2"/>
          <w:numId w:val="10"/>
        </w:numPr>
        <w:tabs>
          <w:tab w:val="left" w:pos="851"/>
          <w:tab w:val="left" w:pos="1134"/>
        </w:tabs>
        <w:ind w:hanging="215"/>
        <w:rPr>
          <w:rFonts w:asciiTheme="minorHAnsi" w:hAnsiTheme="minorHAnsi" w:cstheme="minorHAnsi"/>
        </w:rPr>
      </w:pPr>
      <w:bookmarkStart w:id="177" w:name="_Toc89430885"/>
      <w:r>
        <w:rPr>
          <w:rFonts w:asciiTheme="minorHAnsi" w:hAnsiTheme="minorHAnsi"/>
        </w:rPr>
        <w:t>Means of proof on meeting the technical requirements from technical specifications</w:t>
      </w:r>
      <w:bookmarkEnd w:id="177"/>
    </w:p>
    <w:p w14:paraId="45836D77" w14:textId="43187B4E" w:rsidR="00D96C09" w:rsidRPr="0050517A" w:rsidRDefault="00D96C09" w:rsidP="00FF070A">
      <w:pPr>
        <w:pStyle w:val="Navadensplet"/>
        <w:ind w:left="142"/>
        <w:jc w:val="both"/>
        <w:rPr>
          <w:rFonts w:asciiTheme="minorHAnsi" w:hAnsiTheme="minorHAnsi" w:cstheme="minorHAnsi"/>
          <w:sz w:val="20"/>
          <w:szCs w:val="20"/>
        </w:rPr>
      </w:pPr>
      <w:r>
        <w:rPr>
          <w:rFonts w:asciiTheme="minorHAnsi" w:hAnsiTheme="minorHAnsi"/>
          <w:sz w:val="20"/>
        </w:rPr>
        <w:t xml:space="preserve">The subject-matter of the tender </w:t>
      </w:r>
      <w:proofErr w:type="gramStart"/>
      <w:r>
        <w:rPr>
          <w:rFonts w:asciiTheme="minorHAnsi" w:hAnsiTheme="minorHAnsi"/>
          <w:sz w:val="20"/>
        </w:rPr>
        <w:t>has to</w:t>
      </w:r>
      <w:proofErr w:type="gramEnd"/>
      <w:r>
        <w:rPr>
          <w:rFonts w:asciiTheme="minorHAnsi" w:hAnsiTheme="minorHAnsi"/>
          <w:sz w:val="20"/>
        </w:rPr>
        <w:t xml:space="preserve"> meet all minimum technical requirements listed in the technical specifications that are part of these procurement documents. For meeting the condition, the tenderer encloses to the tender the completed, </w:t>
      </w:r>
      <w:proofErr w:type="gramStart"/>
      <w:r>
        <w:rPr>
          <w:rFonts w:asciiTheme="minorHAnsi" w:hAnsiTheme="minorHAnsi"/>
          <w:sz w:val="20"/>
        </w:rPr>
        <w:t>signed</w:t>
      </w:r>
      <w:proofErr w:type="gramEnd"/>
      <w:r>
        <w:rPr>
          <w:rFonts w:asciiTheme="minorHAnsi" w:hAnsiTheme="minorHAnsi"/>
          <w:sz w:val="20"/>
        </w:rPr>
        <w:t xml:space="preserve"> and stamped Form No. 18 </w:t>
      </w:r>
      <w:r>
        <w:rPr>
          <w:rFonts w:asciiTheme="minorHAnsi" w:hAnsiTheme="minorHAnsi"/>
          <w:b/>
          <w:bCs/>
          <w:sz w:val="20"/>
        </w:rPr>
        <w:t>“Attachment 2:</w:t>
      </w:r>
      <w:r>
        <w:rPr>
          <w:rFonts w:asciiTheme="minorHAnsi" w:hAnsiTheme="minorHAnsi"/>
          <w:b/>
          <w:sz w:val="20"/>
        </w:rPr>
        <w:t xml:space="preserve"> Declaration of Compliance with the Contracting Authority’s Minimum Technical Requirements and Specifications of the Offered Equipment”.</w:t>
      </w:r>
      <w:r>
        <w:rPr>
          <w:rFonts w:asciiTheme="minorHAnsi" w:hAnsiTheme="minorHAnsi"/>
          <w:sz w:val="20"/>
        </w:rPr>
        <w:t xml:space="preserve"> In the e- JN information system, the tenderer uploads Form No. 18 in the section “Other attachments”. </w:t>
      </w:r>
    </w:p>
    <w:p w14:paraId="1052A5AA" w14:textId="30562B35" w:rsidR="00AC1369" w:rsidRPr="00665D5D" w:rsidRDefault="00D96C09" w:rsidP="00FF070A">
      <w:pPr>
        <w:pStyle w:val="Navadensplet"/>
        <w:ind w:left="142"/>
        <w:jc w:val="both"/>
        <w:rPr>
          <w:rFonts w:asciiTheme="minorHAnsi" w:hAnsiTheme="minorHAnsi" w:cstheme="minorHAnsi"/>
          <w:sz w:val="20"/>
          <w:szCs w:val="20"/>
        </w:rPr>
      </w:pPr>
      <w:r>
        <w:rPr>
          <w:rFonts w:asciiTheme="minorHAnsi" w:hAnsiTheme="minorHAnsi"/>
          <w:sz w:val="20"/>
        </w:rPr>
        <w:t xml:space="preserve">Form No. 18 “Attachment </w:t>
      </w:r>
      <w:proofErr w:type="gramStart"/>
      <w:r>
        <w:rPr>
          <w:rFonts w:asciiTheme="minorHAnsi" w:hAnsiTheme="minorHAnsi"/>
          <w:sz w:val="20"/>
        </w:rPr>
        <w:t>2”has</w:t>
      </w:r>
      <w:proofErr w:type="gramEnd"/>
      <w:r>
        <w:rPr>
          <w:rFonts w:asciiTheme="minorHAnsi" w:hAnsiTheme="minorHAnsi"/>
          <w:sz w:val="20"/>
        </w:rPr>
        <w:t xml:space="preserve"> to clearly specify which equipment the tenderer is offering, what type of equipment it is and who the manufacturer is, indicating the technical characteristics of the offered equipment to demonstrate compliance with the Contracting Authority’s technical requirements. </w:t>
      </w:r>
    </w:p>
    <w:p w14:paraId="4188B738" w14:textId="77777777" w:rsidR="00D96C09" w:rsidRPr="00587033" w:rsidRDefault="00AC1369" w:rsidP="00F9355F">
      <w:pPr>
        <w:ind w:left="142"/>
        <w:rPr>
          <w:rFonts w:asciiTheme="minorHAnsi" w:hAnsiTheme="minorHAnsi" w:cstheme="minorHAnsi"/>
        </w:rPr>
      </w:pPr>
      <w:r>
        <w:rPr>
          <w:rFonts w:asciiTheme="minorHAnsi" w:hAnsiTheme="minorHAnsi"/>
        </w:rPr>
        <w:t>MEANS OF PROOF:</w:t>
      </w:r>
    </w:p>
    <w:p w14:paraId="150BC106" w14:textId="0D85E400" w:rsidR="00D96C09" w:rsidRPr="0050517A" w:rsidRDefault="00D96C09" w:rsidP="00F9355F">
      <w:pPr>
        <w:pStyle w:val="Navadensplet"/>
        <w:numPr>
          <w:ilvl w:val="0"/>
          <w:numId w:val="30"/>
        </w:numPr>
        <w:spacing w:before="0" w:beforeAutospacing="0" w:after="0" w:afterAutospacing="0"/>
        <w:ind w:hanging="357"/>
        <w:rPr>
          <w:rFonts w:asciiTheme="minorHAnsi" w:hAnsiTheme="minorHAnsi" w:cstheme="minorHAnsi"/>
          <w:sz w:val="20"/>
          <w:szCs w:val="20"/>
        </w:rPr>
      </w:pPr>
      <w:r>
        <w:rPr>
          <w:rFonts w:asciiTheme="minorHAnsi" w:hAnsiTheme="minorHAnsi"/>
          <w:sz w:val="20"/>
        </w:rPr>
        <w:t xml:space="preserve">Completed </w:t>
      </w:r>
      <w:r>
        <w:rPr>
          <w:rFonts w:asciiTheme="minorHAnsi" w:hAnsiTheme="minorHAnsi"/>
          <w:b/>
          <w:bCs/>
          <w:sz w:val="20"/>
        </w:rPr>
        <w:t>ESPD Form</w:t>
      </w:r>
      <w:r>
        <w:rPr>
          <w:rFonts w:asciiTheme="minorHAnsi" w:hAnsiTheme="minorHAnsi"/>
          <w:sz w:val="20"/>
        </w:rPr>
        <w:t xml:space="preserve"> (“Part VI: Finish, Concluding statements”</w:t>
      </w:r>
      <w:proofErr w:type="gramStart"/>
      <w:r>
        <w:rPr>
          <w:rFonts w:asciiTheme="minorHAnsi" w:hAnsiTheme="minorHAnsi"/>
          <w:sz w:val="20"/>
        </w:rPr>
        <w:t>);</w:t>
      </w:r>
      <w:proofErr w:type="gramEnd"/>
    </w:p>
    <w:p w14:paraId="2B03E401" w14:textId="258787E4" w:rsidR="00AC1369" w:rsidRPr="00AE5F74" w:rsidRDefault="00FA2FE1" w:rsidP="00D96C09">
      <w:pPr>
        <w:pStyle w:val="Navadensplet"/>
        <w:numPr>
          <w:ilvl w:val="0"/>
          <w:numId w:val="30"/>
        </w:numPr>
        <w:rPr>
          <w:rFonts w:asciiTheme="minorHAnsi" w:hAnsiTheme="minorHAnsi" w:cstheme="minorHAnsi"/>
          <w:sz w:val="20"/>
          <w:szCs w:val="20"/>
        </w:rPr>
      </w:pPr>
      <w:r>
        <w:rPr>
          <w:rFonts w:asciiTheme="minorHAnsi" w:hAnsiTheme="minorHAnsi"/>
          <w:sz w:val="20"/>
        </w:rPr>
        <w:t xml:space="preserve">Completed Form No. 18 </w:t>
      </w:r>
      <w:r>
        <w:rPr>
          <w:rFonts w:asciiTheme="minorHAnsi" w:hAnsiTheme="minorHAnsi"/>
          <w:b/>
          <w:bCs/>
          <w:sz w:val="20"/>
        </w:rPr>
        <w:t>“Attachment 2</w:t>
      </w:r>
      <w:r>
        <w:rPr>
          <w:rFonts w:asciiTheme="minorHAnsi" w:hAnsiTheme="minorHAnsi"/>
          <w:sz w:val="20"/>
        </w:rPr>
        <w:t>:</w:t>
      </w:r>
      <w:r>
        <w:rPr>
          <w:rFonts w:asciiTheme="minorHAnsi" w:hAnsiTheme="minorHAnsi"/>
          <w:b/>
          <w:sz w:val="20"/>
        </w:rPr>
        <w:t xml:space="preserve"> </w:t>
      </w:r>
      <w:r>
        <w:rPr>
          <w:rFonts w:asciiTheme="minorHAnsi" w:hAnsiTheme="minorHAnsi"/>
          <w:b/>
          <w:bCs/>
          <w:sz w:val="20"/>
        </w:rPr>
        <w:t>Declaration of Compliance with the Contracting Authority’s Minimum Technical Requirements and Specifications of the Offered Equipment</w:t>
      </w:r>
      <w:r>
        <w:rPr>
          <w:rFonts w:asciiTheme="minorHAnsi" w:hAnsiTheme="minorHAnsi"/>
          <w:sz w:val="20"/>
        </w:rPr>
        <w:t xml:space="preserve">”. </w:t>
      </w:r>
    </w:p>
    <w:p w14:paraId="5B75022E" w14:textId="77777777" w:rsidR="00AE5F74" w:rsidRPr="0050517A" w:rsidRDefault="00AE5F74" w:rsidP="00AE5F74">
      <w:pPr>
        <w:pStyle w:val="Navadensplet"/>
        <w:ind w:left="862"/>
        <w:rPr>
          <w:rFonts w:asciiTheme="minorHAnsi" w:hAnsiTheme="minorHAnsi" w:cstheme="minorHAnsi"/>
          <w:sz w:val="20"/>
          <w:szCs w:val="20"/>
        </w:rPr>
      </w:pPr>
    </w:p>
    <w:p w14:paraId="0358AD52" w14:textId="6488969C" w:rsidR="00A141C1" w:rsidRPr="0050517A" w:rsidRDefault="00A141C1" w:rsidP="00D96C09">
      <w:pPr>
        <w:pStyle w:val="Naslov3"/>
        <w:tabs>
          <w:tab w:val="left" w:pos="567"/>
          <w:tab w:val="left" w:pos="851"/>
        </w:tabs>
        <w:ind w:hanging="215"/>
        <w:rPr>
          <w:rFonts w:asciiTheme="minorHAnsi" w:eastAsia="Calibri" w:hAnsiTheme="minorHAnsi" w:cstheme="minorHAnsi"/>
          <w:bCs w:val="0"/>
        </w:rPr>
      </w:pPr>
      <w:bookmarkStart w:id="178" w:name="_Toc89430886"/>
      <w:proofErr w:type="spellStart"/>
      <w:proofErr w:type="gramStart"/>
      <w:r>
        <w:rPr>
          <w:rFonts w:asciiTheme="minorHAnsi" w:hAnsiTheme="minorHAnsi"/>
        </w:rPr>
        <w:lastRenderedPageBreak/>
        <w:t>The“</w:t>
      </w:r>
      <w:proofErr w:type="gramEnd"/>
      <w:r>
        <w:rPr>
          <w:rFonts w:asciiTheme="minorHAnsi" w:hAnsiTheme="minorHAnsi"/>
        </w:rPr>
        <w:t>ESPD</w:t>
      </w:r>
      <w:proofErr w:type="spellEnd"/>
      <w:r>
        <w:rPr>
          <w:rFonts w:asciiTheme="minorHAnsi" w:hAnsiTheme="minorHAnsi"/>
        </w:rPr>
        <w:t>” form for all economic operators</w:t>
      </w:r>
      <w:bookmarkEnd w:id="178"/>
    </w:p>
    <w:p w14:paraId="377F5677" w14:textId="77777777" w:rsidR="0084559C" w:rsidRDefault="0084559C" w:rsidP="00BF1D25">
      <w:pPr>
        <w:ind w:left="142"/>
        <w:rPr>
          <w:rFonts w:asciiTheme="minorHAnsi" w:hAnsiTheme="minorHAnsi"/>
        </w:rPr>
      </w:pPr>
    </w:p>
    <w:p w14:paraId="2B24D58B" w14:textId="77777777" w:rsidR="0084559C" w:rsidRPr="0084559C" w:rsidRDefault="0084559C" w:rsidP="0084559C">
      <w:pPr>
        <w:ind w:left="142"/>
        <w:rPr>
          <w:rFonts w:asciiTheme="minorHAnsi" w:hAnsiTheme="minorHAnsi"/>
        </w:rPr>
      </w:pPr>
      <w:r w:rsidRPr="0084559C">
        <w:rPr>
          <w:rFonts w:asciiTheme="minorHAnsi" w:hAnsiTheme="minorHAnsi"/>
        </w:rPr>
        <w:t>“The ESPD form represents an official statement of economic operators that they are not in a situation in which they have to/may be excluded from the procedure and that they meet the selection criteria set out in the public contract while providing the Contracting Authority with all relevant information. The ESPD form also includes a formal statement that the economic operator shall be able, upon request and without delay, to provide certificates proving the absence of grounds for exclusion or compliance with the conditions for participation.</w:t>
      </w:r>
    </w:p>
    <w:p w14:paraId="3F2105D2" w14:textId="77777777" w:rsidR="0084559C" w:rsidRPr="0084559C" w:rsidRDefault="0084559C" w:rsidP="0084559C">
      <w:pPr>
        <w:ind w:left="142"/>
        <w:rPr>
          <w:rFonts w:asciiTheme="minorHAnsi" w:hAnsiTheme="minorHAnsi"/>
        </w:rPr>
      </w:pPr>
    </w:p>
    <w:p w14:paraId="70E91856" w14:textId="77777777" w:rsidR="0084559C" w:rsidRPr="0084559C" w:rsidRDefault="0084559C" w:rsidP="0084559C">
      <w:pPr>
        <w:ind w:left="142"/>
        <w:rPr>
          <w:rFonts w:asciiTheme="minorHAnsi" w:hAnsiTheme="minorHAnsi"/>
        </w:rPr>
      </w:pPr>
      <w:r w:rsidRPr="0084559C">
        <w:rPr>
          <w:rFonts w:asciiTheme="minorHAnsi" w:hAnsiTheme="minorHAnsi"/>
        </w:rPr>
        <w:t>Information stated in the ESPD form and/or documents submitted by the economic operator shall be valid.</w:t>
      </w:r>
    </w:p>
    <w:p w14:paraId="39578D49" w14:textId="6B5F286C" w:rsidR="0084559C" w:rsidRPr="0084559C" w:rsidRDefault="0084559C" w:rsidP="0084559C">
      <w:pPr>
        <w:ind w:left="142"/>
        <w:rPr>
          <w:rFonts w:asciiTheme="minorHAnsi" w:hAnsiTheme="minorHAnsi"/>
        </w:rPr>
      </w:pPr>
      <w:r w:rsidRPr="0084559C">
        <w:rPr>
          <w:rFonts w:asciiTheme="minorHAnsi" w:hAnsiTheme="minorHAnsi"/>
        </w:rPr>
        <w:t>The economic operator shall import the Contracting Authority’s ESPD form (.xml file “</w:t>
      </w:r>
      <w:proofErr w:type="spellStart"/>
      <w:proofErr w:type="gramStart"/>
      <w:r w:rsidRPr="0084559C">
        <w:rPr>
          <w:rFonts w:asciiTheme="minorHAnsi" w:hAnsiTheme="minorHAnsi"/>
        </w:rPr>
        <w:t>espd.request</w:t>
      </w:r>
      <w:proofErr w:type="spellEnd"/>
      <w:proofErr w:type="gramEnd"/>
      <w:r w:rsidRPr="0084559C">
        <w:rPr>
          <w:rFonts w:asciiTheme="minorHAnsi" w:hAnsiTheme="minorHAnsi"/>
        </w:rPr>
        <w:t xml:space="preserve">”) on the European Commission’s website: </w:t>
      </w:r>
      <w:hyperlink r:id="rId15" w:history="1">
        <w:r w:rsidR="00B37686" w:rsidRPr="00920D1E">
          <w:rPr>
            <w:rStyle w:val="Hiperpovezava"/>
          </w:rPr>
          <w:t>https://espd.uzp.gov.pl/filter?lang=</w:t>
        </w:r>
        <w:r w:rsidR="00B37686" w:rsidRPr="00920D1E">
          <w:rPr>
            <w:rStyle w:val="Hiperpovezava"/>
          </w:rPr>
          <w:t>e</w:t>
        </w:r>
        <w:r w:rsidR="00B37686" w:rsidRPr="00920D1E">
          <w:rPr>
            <w:rStyle w:val="Hiperpovezava"/>
          </w:rPr>
          <w:t>n</w:t>
        </w:r>
      </w:hyperlink>
      <w:r w:rsidR="008F143C">
        <w:t xml:space="preserve"> </w:t>
      </w:r>
      <w:r w:rsidRPr="0084559C">
        <w:rPr>
          <w:rFonts w:asciiTheme="minorHAnsi" w:hAnsiTheme="minorHAnsi"/>
        </w:rPr>
        <w:t xml:space="preserve">and complete it directly with all the required information. </w:t>
      </w:r>
    </w:p>
    <w:p w14:paraId="6ED3EEAD" w14:textId="77777777" w:rsidR="0084559C" w:rsidRPr="0084559C" w:rsidRDefault="0084559C" w:rsidP="0084559C">
      <w:pPr>
        <w:ind w:left="142"/>
        <w:rPr>
          <w:rFonts w:asciiTheme="minorHAnsi" w:hAnsiTheme="minorHAnsi"/>
        </w:rPr>
      </w:pPr>
    </w:p>
    <w:p w14:paraId="537855C9" w14:textId="77777777" w:rsidR="0084559C" w:rsidRPr="0084559C" w:rsidRDefault="0084559C" w:rsidP="0084559C">
      <w:pPr>
        <w:ind w:left="142"/>
        <w:rPr>
          <w:rFonts w:asciiTheme="minorHAnsi" w:hAnsiTheme="minorHAnsi"/>
        </w:rPr>
      </w:pPr>
      <w:r w:rsidRPr="0084559C">
        <w:rPr>
          <w:rFonts w:asciiTheme="minorHAnsi" w:hAnsiTheme="minorHAnsi"/>
        </w:rPr>
        <w:t>The completed and signed ESPD form must be submitted with the tender for all economic operators who in any capacity participate in the tender (</w:t>
      </w:r>
      <w:proofErr w:type="gramStart"/>
      <w:r w:rsidRPr="0084559C">
        <w:rPr>
          <w:rFonts w:asciiTheme="minorHAnsi" w:hAnsiTheme="minorHAnsi"/>
        </w:rPr>
        <w:t>i.e.</w:t>
      </w:r>
      <w:proofErr w:type="gramEnd"/>
      <w:r w:rsidRPr="0084559C">
        <w:rPr>
          <w:rFonts w:asciiTheme="minorHAnsi" w:hAnsiTheme="minorHAnsi"/>
        </w:rPr>
        <w:t xml:space="preserve"> tenderer, participating tenderers in the case of a joint tender, economic operators whose capacities are used by the tenderer and subcontractors).</w:t>
      </w:r>
    </w:p>
    <w:p w14:paraId="4A7FF26F" w14:textId="77777777" w:rsidR="0084559C" w:rsidRPr="0084559C" w:rsidRDefault="0084559C" w:rsidP="0084559C">
      <w:pPr>
        <w:ind w:left="142"/>
        <w:rPr>
          <w:rFonts w:asciiTheme="minorHAnsi" w:hAnsiTheme="minorHAnsi"/>
        </w:rPr>
      </w:pPr>
    </w:p>
    <w:p w14:paraId="2984742D" w14:textId="77777777" w:rsidR="0084559C" w:rsidRPr="0084559C" w:rsidRDefault="0084559C" w:rsidP="0084559C">
      <w:pPr>
        <w:ind w:left="142"/>
        <w:rPr>
          <w:rFonts w:asciiTheme="minorHAnsi" w:hAnsiTheme="minorHAnsi"/>
        </w:rPr>
      </w:pPr>
      <w:r w:rsidRPr="0084559C">
        <w:rPr>
          <w:rFonts w:asciiTheme="minorHAnsi" w:hAnsiTheme="minorHAnsi"/>
        </w:rPr>
        <w:t xml:space="preserve">The question »Who are </w:t>
      </w:r>
      <w:proofErr w:type="gramStart"/>
      <w:r w:rsidRPr="0084559C">
        <w:rPr>
          <w:rFonts w:asciiTheme="minorHAnsi" w:hAnsiTheme="minorHAnsi"/>
        </w:rPr>
        <w:t>you?«</w:t>
      </w:r>
      <w:proofErr w:type="gramEnd"/>
      <w:r w:rsidRPr="0084559C">
        <w:rPr>
          <w:rFonts w:asciiTheme="minorHAnsi" w:hAnsiTheme="minorHAnsi"/>
        </w:rPr>
        <w:t xml:space="preserve"> shall be answered by »I am an economic operator«. The next question, »What would you like to </w:t>
      </w:r>
      <w:proofErr w:type="gramStart"/>
      <w:r w:rsidRPr="0084559C">
        <w:rPr>
          <w:rFonts w:asciiTheme="minorHAnsi" w:hAnsiTheme="minorHAnsi"/>
        </w:rPr>
        <w:t>do?«</w:t>
      </w:r>
      <w:proofErr w:type="gramEnd"/>
      <w:r w:rsidRPr="0084559C">
        <w:rPr>
          <w:rFonts w:asciiTheme="minorHAnsi" w:hAnsiTheme="minorHAnsi"/>
        </w:rPr>
        <w:t xml:space="preserve">, the economic operator shall answer by »Import ESPD«, then select and upload the ESPD Request prepared by the Contracting Authority. When answering the question »Where is your business </w:t>
      </w:r>
      <w:proofErr w:type="gramStart"/>
      <w:r w:rsidRPr="0084559C">
        <w:rPr>
          <w:rFonts w:asciiTheme="minorHAnsi" w:hAnsiTheme="minorHAnsi"/>
        </w:rPr>
        <w:t>located?«</w:t>
      </w:r>
      <w:proofErr w:type="gramEnd"/>
      <w:r w:rsidRPr="0084559C">
        <w:rPr>
          <w:rFonts w:asciiTheme="minorHAnsi" w:hAnsiTheme="minorHAnsi"/>
        </w:rPr>
        <w:t>, the tenderer shall select the state from the list, click on the Next button and then complete the ESPD form accordingly.</w:t>
      </w:r>
    </w:p>
    <w:p w14:paraId="6C43EEFD" w14:textId="77777777" w:rsidR="0084559C" w:rsidRPr="0084559C" w:rsidRDefault="0084559C" w:rsidP="0084559C">
      <w:pPr>
        <w:ind w:left="142"/>
        <w:rPr>
          <w:rFonts w:asciiTheme="minorHAnsi" w:hAnsiTheme="minorHAnsi"/>
        </w:rPr>
      </w:pPr>
    </w:p>
    <w:p w14:paraId="05344165" w14:textId="77777777" w:rsidR="0084559C" w:rsidRPr="0084559C" w:rsidRDefault="0084559C" w:rsidP="0084559C">
      <w:pPr>
        <w:ind w:left="142"/>
        <w:rPr>
          <w:rFonts w:asciiTheme="minorHAnsi" w:hAnsiTheme="minorHAnsi"/>
        </w:rPr>
      </w:pPr>
      <w:r w:rsidRPr="0084559C">
        <w:rPr>
          <w:rFonts w:asciiTheme="minorHAnsi" w:hAnsiTheme="minorHAnsi"/>
        </w:rPr>
        <w:t>The tenderer who submits a tender in the e-JN system, uploads its ESPD form under the section "ESPD - tenderer" and the ESPD of other participants under the section "ESPD – other participants". The tenderer submitting a tender in the e-JN system shall upload an electronically signed ESPD in .xml format or an unsigned ESPD in .xml format, in which case the latter shall be deemed to have been legally submitted in accordance with the General Terms and Conditions of the e-JN information system, having the same validity as a signed one.</w:t>
      </w:r>
    </w:p>
    <w:p w14:paraId="40BD7F4E" w14:textId="77777777" w:rsidR="0084559C" w:rsidRPr="0084559C" w:rsidRDefault="0084559C" w:rsidP="0084559C">
      <w:pPr>
        <w:ind w:left="142"/>
        <w:rPr>
          <w:rFonts w:asciiTheme="minorHAnsi" w:hAnsiTheme="minorHAnsi"/>
        </w:rPr>
      </w:pPr>
    </w:p>
    <w:p w14:paraId="40C9B558" w14:textId="77777777" w:rsidR="0084559C" w:rsidRPr="0084559C" w:rsidRDefault="0084559C" w:rsidP="0084559C">
      <w:pPr>
        <w:ind w:left="142"/>
        <w:rPr>
          <w:rFonts w:asciiTheme="minorHAnsi" w:hAnsiTheme="minorHAnsi"/>
        </w:rPr>
      </w:pPr>
      <w:r w:rsidRPr="0084559C">
        <w:rPr>
          <w:rFonts w:asciiTheme="minorHAnsi" w:hAnsiTheme="minorHAnsi"/>
        </w:rPr>
        <w:t>All other economic operators participating in the tender (participating tenderers in the case of a joint tender, economic operators whose capacities are referenced by the tenderer and subcontractors) shall submit ESPD forms in a .pdf format (signed scans) or in .xml format, electronically signed). They are not subject to the General Terms and Conditions because they are not registered in the e-JN system and cannot be considered as having submitted a legally binding document with the same validity as a signed document if they submit an unsigned ESPD form”.</w:t>
      </w:r>
    </w:p>
    <w:p w14:paraId="3B7203B0" w14:textId="2526740D" w:rsidR="008A1381" w:rsidRPr="0050517A" w:rsidRDefault="008A1381" w:rsidP="00D96C09">
      <w:pPr>
        <w:pStyle w:val="Naslov3"/>
        <w:tabs>
          <w:tab w:val="left" w:pos="567"/>
          <w:tab w:val="left" w:pos="851"/>
        </w:tabs>
        <w:ind w:hanging="215"/>
        <w:rPr>
          <w:rFonts w:asciiTheme="minorHAnsi" w:hAnsiTheme="minorHAnsi" w:cstheme="minorHAnsi"/>
        </w:rPr>
      </w:pPr>
      <w:bookmarkStart w:id="179" w:name="_Toc336851748"/>
      <w:bookmarkStart w:id="180" w:name="_Toc336851796"/>
      <w:bookmarkStart w:id="181" w:name="_Toc89430887"/>
      <w:r>
        <w:rPr>
          <w:rFonts w:asciiTheme="minorHAnsi" w:hAnsiTheme="minorHAnsi"/>
        </w:rPr>
        <w:t>Pro-Forma Invoice (file: Pro-Forma Invoice.xlsx)</w:t>
      </w:r>
      <w:bookmarkEnd w:id="181"/>
    </w:p>
    <w:p w14:paraId="09719C17" w14:textId="58989C3D" w:rsidR="00B217F5" w:rsidRDefault="00B217F5" w:rsidP="00BF1D25">
      <w:pPr>
        <w:ind w:left="142"/>
        <w:rPr>
          <w:rFonts w:asciiTheme="minorHAnsi" w:hAnsiTheme="minorHAnsi" w:cstheme="minorHAnsi"/>
        </w:rPr>
      </w:pPr>
      <w:r>
        <w:rPr>
          <w:rFonts w:asciiTheme="minorHAnsi" w:hAnsiTheme="minorHAnsi"/>
        </w:rPr>
        <w:t xml:space="preserve">In the Form No. 5 “Pro-Forma Invoice” for the relevant lot, the tenderer </w:t>
      </w:r>
      <w:proofErr w:type="gramStart"/>
      <w:r>
        <w:rPr>
          <w:rFonts w:asciiTheme="minorHAnsi" w:hAnsiTheme="minorHAnsi"/>
        </w:rPr>
        <w:t>has to</w:t>
      </w:r>
      <w:proofErr w:type="gramEnd"/>
      <w:r>
        <w:rPr>
          <w:rFonts w:asciiTheme="minorHAnsi" w:hAnsiTheme="minorHAnsi"/>
        </w:rPr>
        <w:t xml:space="preserve"> provide all tender items taking into account the technical specifications that are part of the tender documents.</w:t>
      </w:r>
    </w:p>
    <w:p w14:paraId="71AEB2D7" w14:textId="77777777" w:rsidR="00FE6970" w:rsidRPr="0050517A" w:rsidRDefault="00FE6970" w:rsidP="00BF1D25">
      <w:pPr>
        <w:ind w:left="142"/>
        <w:rPr>
          <w:rFonts w:asciiTheme="minorHAnsi" w:hAnsiTheme="minorHAnsi" w:cstheme="minorHAnsi"/>
        </w:rPr>
      </w:pPr>
    </w:p>
    <w:p w14:paraId="7A993282" w14:textId="28CFCB06" w:rsidR="00D5521B" w:rsidRPr="0050517A" w:rsidRDefault="00DD3FAB" w:rsidP="00BF1D25">
      <w:pPr>
        <w:ind w:left="142"/>
        <w:rPr>
          <w:rFonts w:asciiTheme="minorHAnsi" w:hAnsiTheme="minorHAnsi" w:cstheme="minorHAnsi"/>
        </w:rPr>
      </w:pPr>
      <w:r>
        <w:rPr>
          <w:rFonts w:asciiTheme="minorHAnsi" w:hAnsiTheme="minorHAnsi"/>
          <w:color w:val="000000" w:themeColor="text1"/>
        </w:rPr>
        <w:t>The tenderer fills out all items in the Pro-Forma Invoice, rounded to a maximum of 2 (two) decimal places.</w:t>
      </w:r>
      <w:r>
        <w:rPr>
          <w:rFonts w:asciiTheme="minorHAnsi" w:hAnsiTheme="minorHAnsi"/>
        </w:rPr>
        <w:t xml:space="preserve"> If the tenderer does not enter a price for a particular lot or if it enters the price 0 (zero) EUR, the tender shall be deemed to not be submitted for the lot in question. </w:t>
      </w:r>
    </w:p>
    <w:p w14:paraId="45B22050" w14:textId="0A6FF98C" w:rsidR="00DD3FAB" w:rsidRPr="0050517A" w:rsidRDefault="00DD3FAB" w:rsidP="00BF1D25">
      <w:pPr>
        <w:ind w:firstLine="142"/>
        <w:rPr>
          <w:rFonts w:asciiTheme="minorHAnsi" w:hAnsiTheme="minorHAnsi" w:cstheme="minorHAnsi"/>
        </w:rPr>
      </w:pPr>
      <w:r>
        <w:rPr>
          <w:rFonts w:asciiTheme="minorHAnsi" w:hAnsiTheme="minorHAnsi"/>
        </w:rPr>
        <w:t>The tenderer is not allowed to change the contents of the pro-forma invoice.</w:t>
      </w:r>
    </w:p>
    <w:p w14:paraId="5D8E7A6C" w14:textId="1A5C9F80" w:rsidR="00DD3FAB" w:rsidRPr="0050517A" w:rsidRDefault="00DD3FAB" w:rsidP="00DD3FAB">
      <w:pPr>
        <w:rPr>
          <w:rFonts w:asciiTheme="minorHAnsi" w:hAnsiTheme="minorHAnsi" w:cstheme="minorHAnsi"/>
        </w:rPr>
      </w:pPr>
    </w:p>
    <w:p w14:paraId="68A15835" w14:textId="4DF989B2" w:rsidR="00954F78" w:rsidRPr="0050517A" w:rsidRDefault="00826ACA" w:rsidP="00BF1D25">
      <w:pPr>
        <w:ind w:left="142"/>
        <w:rPr>
          <w:rFonts w:asciiTheme="minorHAnsi" w:hAnsiTheme="minorHAnsi" w:cstheme="minorHAnsi"/>
        </w:rPr>
      </w:pPr>
      <w:bookmarkStart w:id="182" w:name="_Hlk29473915"/>
      <w:r>
        <w:rPr>
          <w:rFonts w:asciiTheme="minorHAnsi" w:hAnsiTheme="minorHAnsi"/>
        </w:rPr>
        <w:t xml:space="preserve">The offered price including VAT </w:t>
      </w:r>
      <w:proofErr w:type="gramStart"/>
      <w:r>
        <w:rPr>
          <w:rFonts w:asciiTheme="minorHAnsi" w:hAnsiTheme="minorHAnsi"/>
        </w:rPr>
        <w:t>has to</w:t>
      </w:r>
      <w:proofErr w:type="gramEnd"/>
      <w:r>
        <w:rPr>
          <w:rFonts w:asciiTheme="minorHAnsi" w:hAnsiTheme="minorHAnsi"/>
        </w:rPr>
        <w:t xml:space="preserve"> be expressed in EUR and include all discounts and costs (that is of the supply of goods, forwarding, transport, customs and all other possible costs related to the subject-matter of the contract). The tender price is fixed and not revisable until the end of contract performance. The Contracting Authority will not allow other or additional charges as part of the offered services.</w:t>
      </w:r>
      <w:bookmarkEnd w:id="182"/>
    </w:p>
    <w:p w14:paraId="4F8CF9CB" w14:textId="77777777" w:rsidR="00E4100B" w:rsidRPr="0050517A" w:rsidRDefault="00E4100B" w:rsidP="00D96C09">
      <w:pPr>
        <w:pStyle w:val="Navadensplet"/>
        <w:ind w:left="142"/>
        <w:jc w:val="both"/>
        <w:rPr>
          <w:rFonts w:asciiTheme="minorHAnsi" w:hAnsiTheme="minorHAnsi" w:cstheme="minorHAnsi"/>
        </w:rPr>
      </w:pPr>
      <w:r>
        <w:rPr>
          <w:rFonts w:asciiTheme="minorHAnsi" w:hAnsiTheme="minorHAnsi"/>
          <w:sz w:val="20"/>
        </w:rPr>
        <w:lastRenderedPageBreak/>
        <w:t xml:space="preserve">In case the Contracting Authority identifies obvious errors in calculation during the review and evaluation of tenders, it shall act in accordance with the seventh paragraph of Article 89 of ZJN‐3. </w:t>
      </w:r>
    </w:p>
    <w:p w14:paraId="25A25E31" w14:textId="4A5A36D4" w:rsidR="00E4100B" w:rsidRPr="0050517A" w:rsidRDefault="00E4100B" w:rsidP="0064146C">
      <w:pPr>
        <w:ind w:left="142"/>
        <w:rPr>
          <w:rFonts w:asciiTheme="minorHAnsi" w:hAnsiTheme="minorHAnsi" w:cstheme="minorHAnsi"/>
        </w:rPr>
      </w:pPr>
      <w:r>
        <w:rPr>
          <w:rFonts w:asciiTheme="minorHAnsi" w:hAnsiTheme="minorHAnsi"/>
        </w:rPr>
        <w:t xml:space="preserve">In accordance with the </w:t>
      </w:r>
      <w:r w:rsidR="00E56F3D">
        <w:rPr>
          <w:rFonts w:asciiTheme="minorHAnsi" w:hAnsiTheme="minorHAnsi"/>
        </w:rPr>
        <w:t>above-mentioned</w:t>
      </w:r>
      <w:r>
        <w:rPr>
          <w:rFonts w:asciiTheme="minorHAnsi" w:hAnsiTheme="minorHAnsi"/>
        </w:rPr>
        <w:t xml:space="preserve"> requirements, the tenderer shall also complete Form No. 6 “Summary of the Pro-Forma Invoice - recapitulation”.</w:t>
      </w:r>
    </w:p>
    <w:p w14:paraId="1C4E0612" w14:textId="77777777" w:rsidR="0064146C" w:rsidRPr="0050517A" w:rsidRDefault="0064146C" w:rsidP="0064146C">
      <w:pPr>
        <w:ind w:left="142"/>
        <w:rPr>
          <w:rFonts w:asciiTheme="minorHAnsi" w:hAnsiTheme="minorHAnsi" w:cstheme="minorHAnsi"/>
        </w:rPr>
      </w:pPr>
    </w:p>
    <w:p w14:paraId="5DBE900C" w14:textId="3325D3BC" w:rsidR="00E14C85" w:rsidRPr="0050517A" w:rsidRDefault="00E14C85" w:rsidP="0064146C">
      <w:pPr>
        <w:ind w:left="142"/>
        <w:rPr>
          <w:rFonts w:asciiTheme="minorHAnsi" w:hAnsiTheme="minorHAnsi" w:cstheme="minorHAnsi"/>
          <w:b/>
          <w:bCs/>
        </w:rPr>
      </w:pPr>
      <w:bookmarkStart w:id="183" w:name="_Toc4501887"/>
      <w:bookmarkEnd w:id="179"/>
      <w:bookmarkEnd w:id="180"/>
      <w:r>
        <w:rPr>
          <w:rFonts w:asciiTheme="minorHAnsi" w:hAnsiTheme="minorHAnsi"/>
          <w:b/>
        </w:rPr>
        <w:t xml:space="preserve">In the e-JN information system in the section “Total tender value”, the tenderer </w:t>
      </w:r>
      <w:proofErr w:type="gramStart"/>
      <w:r>
        <w:rPr>
          <w:rFonts w:asciiTheme="minorHAnsi" w:hAnsiTheme="minorHAnsi"/>
          <w:b/>
        </w:rPr>
        <w:t>enters into</w:t>
      </w:r>
      <w:proofErr w:type="gramEnd"/>
      <w:r>
        <w:rPr>
          <w:rFonts w:asciiTheme="minorHAnsi" w:hAnsiTheme="minorHAnsi"/>
          <w:b/>
        </w:rPr>
        <w:t xml:space="preserve"> the dedicated area the total tender amount excluding taxes in EUR and the amount of taxes in EUR. The amount including taxes in EUR is calculated automatically. In the section “Pro-Forma Invoice”, the tenderer uploads the completed “Summary of the Pro-Forma Invoice - recapitulation” (Form No. 6) in a .pdf file and the “Pro-Forma Invoice” (Form No. 5) in a .xlsx file in the section “Documents”, part “Other Attachments”. “Total tender value” that will be entered into the equally named section and the document that will be uploaded as a pro-forma invoice to the section “Pro-Forma Invoice” will be available and accessible at the public opening of tenders.</w:t>
      </w:r>
    </w:p>
    <w:p w14:paraId="72A913CB" w14:textId="77777777" w:rsidR="00E14C85" w:rsidRPr="0050517A" w:rsidRDefault="00E14C85" w:rsidP="0064146C">
      <w:pPr>
        <w:ind w:left="142"/>
        <w:rPr>
          <w:rFonts w:asciiTheme="minorHAnsi" w:hAnsiTheme="minorHAnsi" w:cstheme="minorHAnsi"/>
          <w:b/>
          <w:bCs/>
        </w:rPr>
      </w:pPr>
    </w:p>
    <w:p w14:paraId="5B69411D" w14:textId="77777777" w:rsidR="00E14C85" w:rsidRPr="0050517A" w:rsidRDefault="00E14C85" w:rsidP="0064146C">
      <w:pPr>
        <w:ind w:left="142"/>
        <w:rPr>
          <w:rFonts w:asciiTheme="minorHAnsi" w:hAnsiTheme="minorHAnsi" w:cstheme="minorHAnsi"/>
          <w:b/>
          <w:bCs/>
        </w:rPr>
      </w:pPr>
      <w:r>
        <w:rPr>
          <w:rFonts w:asciiTheme="minorHAnsi" w:hAnsiTheme="minorHAnsi"/>
          <w:b/>
        </w:rPr>
        <w:t>In case of discrepancies between data in the section “Total tender value”, data in the “Summary of the Pro-Forma Invoice - recapitulation” (Form No. 6) uploaded in the section “Total tender value”, part “Pro-Forma Invoice” and data in the complete pro-forma invoice (Form No. 5) uploaded in the section “Documents”, part “Other attachments”, the data in the “Pro-Forma Invoice” (Form No. 5) uploaded in the section “Documents”, part “Other attachments” shall be considered valid.</w:t>
      </w:r>
    </w:p>
    <w:p w14:paraId="43D99A70" w14:textId="77A666EC" w:rsidR="006C1E6C" w:rsidRPr="0050517A" w:rsidRDefault="0007111B" w:rsidP="00D96C09">
      <w:pPr>
        <w:pStyle w:val="Naslov3"/>
        <w:tabs>
          <w:tab w:val="left" w:pos="851"/>
        </w:tabs>
        <w:ind w:left="426" w:hanging="284"/>
        <w:rPr>
          <w:rFonts w:asciiTheme="minorHAnsi" w:hAnsiTheme="minorHAnsi" w:cstheme="minorHAnsi"/>
          <w:color w:val="000000" w:themeColor="text1"/>
        </w:rPr>
      </w:pPr>
      <w:bookmarkStart w:id="184" w:name="_Toc89430888"/>
      <w:r>
        <w:rPr>
          <w:rFonts w:asciiTheme="minorHAnsi" w:hAnsiTheme="minorHAnsi"/>
          <w:color w:val="000000" w:themeColor="text1"/>
        </w:rPr>
        <w:t>Collateral for the proper performance of contractual obligations</w:t>
      </w:r>
      <w:bookmarkStart w:id="185" w:name="_Toc467501200"/>
      <w:bookmarkStart w:id="186" w:name="_Toc467501201"/>
      <w:bookmarkEnd w:id="185"/>
      <w:bookmarkEnd w:id="186"/>
      <w:bookmarkEnd w:id="183"/>
      <w:bookmarkEnd w:id="184"/>
    </w:p>
    <w:p w14:paraId="40F741E2" w14:textId="02F1D57C" w:rsidR="00F5398E" w:rsidRPr="0050517A" w:rsidRDefault="00E142D0" w:rsidP="00F9355F">
      <w:pPr>
        <w:pStyle w:val="Navadensplet"/>
        <w:spacing w:before="0" w:beforeAutospacing="0" w:after="0" w:afterAutospacing="0"/>
        <w:ind w:left="142"/>
        <w:jc w:val="both"/>
        <w:rPr>
          <w:rFonts w:asciiTheme="minorHAnsi" w:hAnsiTheme="minorHAnsi" w:cstheme="minorHAnsi"/>
          <w:b/>
          <w:bCs/>
          <w:sz w:val="20"/>
          <w:szCs w:val="20"/>
        </w:rPr>
      </w:pPr>
      <w:r>
        <w:rPr>
          <w:rFonts w:asciiTheme="minorHAnsi" w:hAnsiTheme="minorHAnsi"/>
          <w:b/>
          <w:sz w:val="20"/>
        </w:rPr>
        <w:t xml:space="preserve">FOR LOTS 2 and 5: </w:t>
      </w:r>
    </w:p>
    <w:p w14:paraId="20B178BD" w14:textId="77777777" w:rsidR="00540302" w:rsidRDefault="00540302" w:rsidP="00F9355F">
      <w:pPr>
        <w:pStyle w:val="Navadensplet"/>
        <w:spacing w:before="0" w:beforeAutospacing="0" w:after="0" w:afterAutospacing="0"/>
        <w:ind w:left="142"/>
        <w:jc w:val="both"/>
        <w:rPr>
          <w:rFonts w:asciiTheme="minorHAnsi" w:hAnsiTheme="minorHAnsi" w:cstheme="minorHAnsi"/>
          <w:sz w:val="20"/>
          <w:szCs w:val="20"/>
          <w:lang w:val="sl-SI"/>
        </w:rPr>
      </w:pPr>
    </w:p>
    <w:p w14:paraId="6F59FA75" w14:textId="4A9DBEE7" w:rsidR="00F5398E" w:rsidRPr="0050517A" w:rsidRDefault="00F5398E" w:rsidP="00F9355F">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 xml:space="preserve">For the collateral for the proper performance of contractual obligations, the selected tenderer </w:t>
      </w:r>
      <w:proofErr w:type="gramStart"/>
      <w:r>
        <w:rPr>
          <w:rFonts w:asciiTheme="minorHAnsi" w:hAnsiTheme="minorHAnsi"/>
          <w:sz w:val="20"/>
        </w:rPr>
        <w:t>has to</w:t>
      </w:r>
      <w:proofErr w:type="gramEnd"/>
      <w:r>
        <w:rPr>
          <w:rFonts w:asciiTheme="minorHAnsi" w:hAnsiTheme="minorHAnsi"/>
          <w:sz w:val="20"/>
        </w:rPr>
        <w:t xml:space="preserve"> submit a bill of exchange declaration with authorization for completion and a signed and stamped blank bill or bank guarantee or surety bond with an insurance company.</w:t>
      </w:r>
    </w:p>
    <w:p w14:paraId="684C9C08" w14:textId="77777777" w:rsidR="00590A41" w:rsidRPr="0050517A" w:rsidRDefault="00590A41" w:rsidP="00F9355F">
      <w:pPr>
        <w:pStyle w:val="Navadensplet"/>
        <w:spacing w:before="0" w:beforeAutospacing="0" w:after="0" w:afterAutospacing="0"/>
        <w:ind w:left="142"/>
        <w:jc w:val="both"/>
        <w:rPr>
          <w:rFonts w:asciiTheme="minorHAnsi" w:hAnsiTheme="minorHAnsi" w:cstheme="minorHAnsi"/>
          <w:sz w:val="20"/>
          <w:szCs w:val="20"/>
          <w:lang w:val="sl-SI"/>
        </w:rPr>
      </w:pPr>
    </w:p>
    <w:p w14:paraId="213403A4" w14:textId="3F17561D" w:rsidR="00F5398E" w:rsidRPr="00E56F3D" w:rsidRDefault="00F5398E" w:rsidP="00540302">
      <w:pPr>
        <w:pStyle w:val="Navadensplet"/>
        <w:numPr>
          <w:ilvl w:val="0"/>
          <w:numId w:val="39"/>
        </w:numPr>
        <w:spacing w:before="0" w:beforeAutospacing="0" w:after="0" w:afterAutospacing="0"/>
        <w:ind w:left="426" w:hanging="284"/>
        <w:jc w:val="both"/>
        <w:rPr>
          <w:rFonts w:asciiTheme="minorHAnsi" w:hAnsiTheme="minorHAnsi" w:cstheme="minorHAnsi"/>
          <w:b/>
          <w:bCs/>
          <w:sz w:val="20"/>
          <w:szCs w:val="20"/>
        </w:rPr>
      </w:pPr>
      <w:r w:rsidRPr="00E56F3D">
        <w:rPr>
          <w:rFonts w:asciiTheme="minorHAnsi" w:hAnsiTheme="minorHAnsi" w:cstheme="minorHAnsi"/>
          <w:b/>
          <w:bCs/>
          <w:sz w:val="20"/>
          <w:szCs w:val="20"/>
        </w:rPr>
        <w:t xml:space="preserve">In case of the </w:t>
      </w:r>
      <w:bookmarkStart w:id="187" w:name="_Hlk69378122"/>
      <w:r w:rsidRPr="00E56F3D">
        <w:rPr>
          <w:rFonts w:asciiTheme="minorHAnsi" w:hAnsiTheme="minorHAnsi" w:cstheme="minorHAnsi"/>
          <w:b/>
          <w:bCs/>
          <w:sz w:val="20"/>
          <w:szCs w:val="20"/>
        </w:rPr>
        <w:t>submission of a bill of exchange declaration with authorization for completion and a signed and stamped blank bill of exchange</w:t>
      </w:r>
    </w:p>
    <w:bookmarkEnd w:id="187"/>
    <w:p w14:paraId="76611088" w14:textId="6F4DC52B" w:rsidR="00590A41" w:rsidRPr="0050517A" w:rsidRDefault="00F5398E" w:rsidP="00540302">
      <w:pPr>
        <w:pStyle w:val="Navadensplet"/>
        <w:ind w:left="142"/>
        <w:jc w:val="both"/>
        <w:rPr>
          <w:rFonts w:asciiTheme="minorHAnsi" w:hAnsiTheme="minorHAnsi" w:cstheme="minorHAnsi"/>
          <w:sz w:val="20"/>
          <w:szCs w:val="20"/>
        </w:rPr>
      </w:pPr>
      <w:r>
        <w:rPr>
          <w:rFonts w:asciiTheme="minorHAnsi" w:hAnsiTheme="minorHAnsi"/>
          <w:sz w:val="20"/>
        </w:rPr>
        <w:t>For the financial collateral for the proper performance of contractual obligations, the selected tenderer has to submit a financial collateral – a bill of exchange declaration with authorization for completion and a signed and stamped blank bill of exchange – upon signing the contract or no later than within 30 (thirty) days from the conclusion of the contract, amounting to 10% (ten per cent) of the contractual value (value incl. VAT) for each individual lot for which it is selected as contractor.</w:t>
      </w:r>
    </w:p>
    <w:p w14:paraId="4B3C75E6" w14:textId="77777777" w:rsidR="00B478D5" w:rsidRPr="00583BF3" w:rsidRDefault="00B478D5" w:rsidP="00583BF3">
      <w:pPr>
        <w:pStyle w:val="Navadensplet"/>
        <w:ind w:left="142"/>
        <w:jc w:val="both"/>
        <w:rPr>
          <w:rFonts w:asciiTheme="minorHAnsi" w:hAnsiTheme="minorHAnsi" w:cstheme="minorHAnsi"/>
          <w:sz w:val="20"/>
          <w:szCs w:val="20"/>
        </w:rPr>
      </w:pPr>
      <w:r>
        <w:rPr>
          <w:rFonts w:asciiTheme="minorHAnsi" w:hAnsiTheme="minorHAnsi"/>
          <w:sz w:val="20"/>
        </w:rPr>
        <w:t>The financial collateral is valid for 30 (thirty) days from delivery and signing of the handover record.</w:t>
      </w:r>
    </w:p>
    <w:p w14:paraId="2F5D5FFF" w14:textId="0EAF433A" w:rsidR="00F5398E" w:rsidRPr="0050517A" w:rsidRDefault="00F5398E" w:rsidP="00540302">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The financial collateral for the proper performance of contractual obligations shall be submitted in accordance with the model from the tender documents (Form No. 9).</w:t>
      </w:r>
    </w:p>
    <w:p w14:paraId="10F76713" w14:textId="15EA93CB" w:rsidR="00F5398E" w:rsidRPr="0050517A" w:rsidRDefault="00F5398E" w:rsidP="00D96C09">
      <w:pPr>
        <w:pStyle w:val="Navadensplet"/>
        <w:spacing w:before="0" w:beforeAutospacing="0" w:after="0" w:afterAutospacing="0"/>
        <w:ind w:left="284"/>
        <w:jc w:val="both"/>
        <w:rPr>
          <w:rFonts w:asciiTheme="minorHAnsi" w:hAnsiTheme="minorHAnsi" w:cstheme="minorHAnsi"/>
          <w:b/>
          <w:bCs/>
          <w:sz w:val="20"/>
          <w:szCs w:val="20"/>
          <w:lang w:val="sl-SI"/>
        </w:rPr>
      </w:pPr>
    </w:p>
    <w:p w14:paraId="4FE594C3" w14:textId="3241EE24" w:rsidR="00F5398E" w:rsidRPr="0050517A" w:rsidRDefault="00BC0954" w:rsidP="001F4AB1">
      <w:pPr>
        <w:pStyle w:val="Navadensplet"/>
        <w:numPr>
          <w:ilvl w:val="0"/>
          <w:numId w:val="39"/>
        </w:numPr>
        <w:spacing w:before="0" w:beforeAutospacing="0" w:after="0" w:afterAutospacing="0"/>
        <w:ind w:left="426" w:hanging="284"/>
        <w:jc w:val="both"/>
        <w:rPr>
          <w:rFonts w:asciiTheme="minorHAnsi" w:hAnsiTheme="minorHAnsi" w:cstheme="minorHAnsi"/>
          <w:b/>
          <w:bCs/>
          <w:sz w:val="20"/>
          <w:szCs w:val="20"/>
        </w:rPr>
      </w:pPr>
      <w:r>
        <w:rPr>
          <w:rFonts w:asciiTheme="minorHAnsi" w:hAnsiTheme="minorHAnsi"/>
          <w:b/>
          <w:sz w:val="20"/>
        </w:rPr>
        <w:t>In case of the submission of a bank guarantee or surety bond with an insurance company</w:t>
      </w:r>
    </w:p>
    <w:p w14:paraId="451129D8" w14:textId="77777777" w:rsidR="00BC0954" w:rsidRPr="0050517A" w:rsidRDefault="00BC0954" w:rsidP="00540302">
      <w:pPr>
        <w:pStyle w:val="Navadensplet"/>
        <w:spacing w:before="0" w:beforeAutospacing="0" w:after="0" w:afterAutospacing="0"/>
        <w:ind w:left="142"/>
        <w:jc w:val="both"/>
        <w:rPr>
          <w:rFonts w:asciiTheme="minorHAnsi" w:hAnsiTheme="minorHAnsi" w:cstheme="minorHAnsi"/>
          <w:b/>
          <w:bCs/>
          <w:sz w:val="20"/>
          <w:szCs w:val="20"/>
          <w:lang w:val="sl-SI"/>
        </w:rPr>
      </w:pPr>
    </w:p>
    <w:p w14:paraId="7B9792B9" w14:textId="04C1CD9D" w:rsidR="004F072E" w:rsidRPr="0050517A" w:rsidRDefault="006C1E6C" w:rsidP="00540302">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 xml:space="preserve">The selected tenderer </w:t>
      </w:r>
      <w:proofErr w:type="gramStart"/>
      <w:r>
        <w:rPr>
          <w:rFonts w:asciiTheme="minorHAnsi" w:hAnsiTheme="minorHAnsi"/>
          <w:sz w:val="20"/>
        </w:rPr>
        <w:t>has to</w:t>
      </w:r>
      <w:proofErr w:type="gramEnd"/>
      <w:r>
        <w:rPr>
          <w:rFonts w:asciiTheme="minorHAnsi" w:hAnsiTheme="minorHAnsi"/>
          <w:sz w:val="20"/>
        </w:rPr>
        <w:t xml:space="preserve"> submit a relevant financial collateral for the proper performance of contractual obligations upon signing the contract or no later than within 30 (thirty) days from the conclusion of the contract in the amount of 10% (ten per cent) of the contractual value (value incl. VAT) for each individual lot for which it is selected as contractor. The submitted financial collateral </w:t>
      </w:r>
      <w:proofErr w:type="gramStart"/>
      <w:r>
        <w:rPr>
          <w:rFonts w:asciiTheme="minorHAnsi" w:hAnsiTheme="minorHAnsi"/>
          <w:sz w:val="20"/>
        </w:rPr>
        <w:t>has to</w:t>
      </w:r>
      <w:proofErr w:type="gramEnd"/>
      <w:r>
        <w:rPr>
          <w:rFonts w:asciiTheme="minorHAnsi" w:hAnsiTheme="minorHAnsi"/>
          <w:sz w:val="20"/>
        </w:rPr>
        <w:t xml:space="preserve"> be unconditional and payable upon first demand, pursuant to the model guarantee form in accordance with URDG-758 (which can be accessed at </w:t>
      </w:r>
      <w:r w:rsidR="004724EE" w:rsidRPr="0050517A">
        <w:rPr>
          <w:rFonts w:asciiTheme="minorHAnsi" w:hAnsiTheme="minorHAnsi" w:cstheme="minorHAnsi"/>
          <w:color w:val="0000FF"/>
          <w:sz w:val="20"/>
          <w:szCs w:val="20"/>
          <w:lang w:val="sl-SI"/>
        </w:rPr>
        <w:t>http://www.djn.mju.gov.si/sistem‐javnega‐narocanja/vzorcna‐razpisna‐dokumentacija</w:t>
      </w:r>
      <w:r>
        <w:rPr>
          <w:rFonts w:asciiTheme="minorHAnsi" w:hAnsiTheme="minorHAnsi"/>
          <w:sz w:val="20"/>
        </w:rPr>
        <w:t xml:space="preserve">). </w:t>
      </w:r>
    </w:p>
    <w:p w14:paraId="75D11FE4" w14:textId="77777777" w:rsidR="00540302" w:rsidRDefault="004F072E" w:rsidP="00540302">
      <w:pPr>
        <w:pStyle w:val="Navadensplet"/>
        <w:ind w:left="142"/>
        <w:jc w:val="both"/>
        <w:rPr>
          <w:rFonts w:asciiTheme="minorHAnsi" w:hAnsiTheme="minorHAnsi" w:cstheme="minorHAnsi"/>
          <w:sz w:val="20"/>
          <w:szCs w:val="20"/>
        </w:rPr>
      </w:pPr>
      <w:r>
        <w:rPr>
          <w:rFonts w:asciiTheme="minorHAnsi" w:hAnsiTheme="minorHAnsi"/>
          <w:sz w:val="20"/>
        </w:rPr>
        <w:t xml:space="preserve">The selected tenderer may submit a bank guarantee or suretyship insurance with the insurance company. The used currency </w:t>
      </w:r>
      <w:proofErr w:type="gramStart"/>
      <w:r>
        <w:rPr>
          <w:rFonts w:asciiTheme="minorHAnsi" w:hAnsiTheme="minorHAnsi"/>
          <w:sz w:val="20"/>
        </w:rPr>
        <w:t>has to</w:t>
      </w:r>
      <w:proofErr w:type="gramEnd"/>
      <w:r>
        <w:rPr>
          <w:rFonts w:asciiTheme="minorHAnsi" w:hAnsiTheme="minorHAnsi"/>
          <w:sz w:val="20"/>
        </w:rPr>
        <w:t xml:space="preserve"> be the same as the currency of the public contract.</w:t>
      </w:r>
    </w:p>
    <w:p w14:paraId="3C90B06B" w14:textId="77777777" w:rsidR="009D4EB2" w:rsidRPr="009D4EB2" w:rsidRDefault="009D4EB2" w:rsidP="00540302">
      <w:pPr>
        <w:pStyle w:val="Navadensplet"/>
        <w:ind w:left="142"/>
        <w:jc w:val="both"/>
        <w:rPr>
          <w:rFonts w:asciiTheme="minorHAnsi" w:hAnsiTheme="minorHAnsi" w:cstheme="minorHAnsi"/>
          <w:sz w:val="20"/>
          <w:szCs w:val="20"/>
        </w:rPr>
      </w:pPr>
      <w:r>
        <w:rPr>
          <w:rFonts w:asciiTheme="minorHAnsi" w:hAnsiTheme="minorHAnsi"/>
          <w:sz w:val="20"/>
        </w:rPr>
        <w:lastRenderedPageBreak/>
        <w:t>The financial collateral is valid for 30 (thirty) days from delivery and signing of the handover record.</w:t>
      </w:r>
    </w:p>
    <w:p w14:paraId="50BF14DF" w14:textId="0F8A028E" w:rsidR="00C964C3" w:rsidRPr="0050517A" w:rsidRDefault="004F072E" w:rsidP="00540302">
      <w:pPr>
        <w:pStyle w:val="Navadensplet"/>
        <w:ind w:left="142"/>
        <w:jc w:val="both"/>
        <w:rPr>
          <w:rFonts w:asciiTheme="minorHAnsi" w:hAnsiTheme="minorHAnsi" w:cstheme="minorHAnsi"/>
          <w:sz w:val="20"/>
          <w:szCs w:val="20"/>
        </w:rPr>
      </w:pPr>
      <w:r>
        <w:rPr>
          <w:rFonts w:asciiTheme="minorHAnsi" w:hAnsiTheme="minorHAnsi"/>
          <w:sz w:val="20"/>
        </w:rPr>
        <w:t xml:space="preserve">The financial collateral for the proper performance of contractual obligations shall be submitted in accordance with the model from the tender documents (Form No. 10). </w:t>
      </w:r>
    </w:p>
    <w:p w14:paraId="3AEB4BEB" w14:textId="5556D89A" w:rsidR="00BC0954" w:rsidRPr="0050517A" w:rsidRDefault="00BC0954" w:rsidP="00540302">
      <w:pPr>
        <w:pStyle w:val="Navadensplet"/>
        <w:spacing w:before="0" w:beforeAutospacing="0" w:after="0" w:afterAutospacing="0"/>
        <w:ind w:left="142"/>
        <w:jc w:val="both"/>
        <w:rPr>
          <w:rFonts w:asciiTheme="minorHAnsi" w:hAnsiTheme="minorHAnsi" w:cstheme="minorHAnsi"/>
          <w:b/>
          <w:bCs/>
          <w:sz w:val="20"/>
          <w:szCs w:val="20"/>
        </w:rPr>
      </w:pPr>
      <w:r>
        <w:rPr>
          <w:rFonts w:asciiTheme="minorHAnsi" w:hAnsiTheme="minorHAnsi"/>
          <w:b/>
          <w:sz w:val="20"/>
        </w:rPr>
        <w:t>FOR LOTS 3 and 4:</w:t>
      </w:r>
    </w:p>
    <w:p w14:paraId="03E6D618" w14:textId="450FEAD7" w:rsidR="00BC0954" w:rsidRPr="0050517A" w:rsidRDefault="00BC0954" w:rsidP="001F4AB1">
      <w:pPr>
        <w:pStyle w:val="Navadensplet"/>
        <w:ind w:left="142"/>
        <w:jc w:val="both"/>
        <w:rPr>
          <w:rFonts w:asciiTheme="minorHAnsi" w:hAnsiTheme="minorHAnsi" w:cstheme="minorHAnsi"/>
          <w:b/>
          <w:bCs/>
          <w:sz w:val="20"/>
          <w:szCs w:val="20"/>
        </w:rPr>
      </w:pPr>
      <w:r>
        <w:rPr>
          <w:rFonts w:asciiTheme="minorHAnsi" w:hAnsiTheme="minorHAnsi"/>
          <w:sz w:val="20"/>
        </w:rPr>
        <w:t xml:space="preserve">The selected tenderer </w:t>
      </w:r>
      <w:proofErr w:type="gramStart"/>
      <w:r>
        <w:rPr>
          <w:rFonts w:asciiTheme="minorHAnsi" w:hAnsiTheme="minorHAnsi"/>
          <w:sz w:val="20"/>
        </w:rPr>
        <w:t>has to</w:t>
      </w:r>
      <w:proofErr w:type="gramEnd"/>
      <w:r>
        <w:rPr>
          <w:rFonts w:asciiTheme="minorHAnsi" w:hAnsiTheme="minorHAnsi"/>
          <w:sz w:val="20"/>
        </w:rPr>
        <w:t xml:space="preserve"> submit a relevant financial collateral for the proper performance of contractual obligations upon signing the contract or no later than within 30 (thirty) days from the conclusion of the contract in the amount of 10% (ten per cent) of the contractual value (value incl. VAT) for each individual lot for which it is selected as contractor. The submitted financial collateral </w:t>
      </w:r>
      <w:proofErr w:type="gramStart"/>
      <w:r>
        <w:rPr>
          <w:rFonts w:asciiTheme="minorHAnsi" w:hAnsiTheme="minorHAnsi"/>
          <w:sz w:val="20"/>
        </w:rPr>
        <w:t>has to</w:t>
      </w:r>
      <w:proofErr w:type="gramEnd"/>
      <w:r>
        <w:rPr>
          <w:rFonts w:asciiTheme="minorHAnsi" w:hAnsiTheme="minorHAnsi"/>
          <w:sz w:val="20"/>
        </w:rPr>
        <w:t xml:space="preserve"> be unconditional and payable upon first demand, pursuant to the model guarantee form in accordance with URDG-758 (which can be accessed at </w:t>
      </w:r>
      <w:r w:rsidR="004A7E6B" w:rsidRPr="0050517A">
        <w:rPr>
          <w:rFonts w:asciiTheme="minorHAnsi" w:hAnsiTheme="minorHAnsi" w:cstheme="minorHAnsi"/>
          <w:color w:val="0000FF"/>
          <w:sz w:val="20"/>
          <w:szCs w:val="20"/>
          <w:lang w:val="sl-SI"/>
        </w:rPr>
        <w:t>http://www.djn.mju.gov.si/sistem‐javnega‐narocanja/vzorcna‐razpisna‐dokumentacija</w:t>
      </w:r>
      <w:r>
        <w:rPr>
          <w:rFonts w:asciiTheme="minorHAnsi" w:hAnsiTheme="minorHAnsi"/>
          <w:sz w:val="20"/>
        </w:rPr>
        <w:t>).</w:t>
      </w:r>
    </w:p>
    <w:p w14:paraId="03573331" w14:textId="77777777" w:rsidR="001F4AB1" w:rsidRDefault="00BC0954" w:rsidP="001F4AB1">
      <w:pPr>
        <w:pStyle w:val="Navadensplet"/>
        <w:ind w:left="142"/>
        <w:jc w:val="both"/>
        <w:rPr>
          <w:rFonts w:asciiTheme="minorHAnsi" w:hAnsiTheme="minorHAnsi" w:cstheme="minorHAnsi"/>
          <w:sz w:val="20"/>
          <w:szCs w:val="20"/>
        </w:rPr>
      </w:pPr>
      <w:r>
        <w:rPr>
          <w:rFonts w:asciiTheme="minorHAnsi" w:hAnsiTheme="minorHAnsi"/>
          <w:sz w:val="20"/>
        </w:rPr>
        <w:t xml:space="preserve">The selected tenderer may submit a bank guarantee or suretyship insurance with the insurance company. The used currency </w:t>
      </w:r>
      <w:proofErr w:type="gramStart"/>
      <w:r>
        <w:rPr>
          <w:rFonts w:asciiTheme="minorHAnsi" w:hAnsiTheme="minorHAnsi"/>
          <w:sz w:val="20"/>
        </w:rPr>
        <w:t>has to</w:t>
      </w:r>
      <w:proofErr w:type="gramEnd"/>
      <w:r>
        <w:rPr>
          <w:rFonts w:asciiTheme="minorHAnsi" w:hAnsiTheme="minorHAnsi"/>
          <w:sz w:val="20"/>
        </w:rPr>
        <w:t xml:space="preserve"> be the same as the currency of the public contract.</w:t>
      </w:r>
    </w:p>
    <w:p w14:paraId="0E8EE21D" w14:textId="77777777" w:rsidR="009E1357" w:rsidRPr="009D4EB2" w:rsidRDefault="009E1357" w:rsidP="009E1357">
      <w:pPr>
        <w:pStyle w:val="Navadensplet"/>
        <w:ind w:left="142"/>
        <w:jc w:val="both"/>
        <w:rPr>
          <w:rFonts w:asciiTheme="minorHAnsi" w:hAnsiTheme="minorHAnsi" w:cstheme="minorHAnsi"/>
          <w:sz w:val="20"/>
          <w:szCs w:val="20"/>
        </w:rPr>
      </w:pPr>
      <w:r>
        <w:rPr>
          <w:rFonts w:asciiTheme="minorHAnsi" w:hAnsiTheme="minorHAnsi"/>
          <w:sz w:val="20"/>
        </w:rPr>
        <w:t>The financial collateral is valid for 30 (thirty) days from delivery and signing of the handover record.</w:t>
      </w:r>
    </w:p>
    <w:p w14:paraId="7606F4B6" w14:textId="25D1424B" w:rsidR="00BC0954" w:rsidRPr="0050517A" w:rsidRDefault="00BC0954" w:rsidP="001F4AB1">
      <w:pPr>
        <w:pStyle w:val="Navadensplet"/>
        <w:ind w:left="142"/>
        <w:jc w:val="both"/>
        <w:rPr>
          <w:rFonts w:asciiTheme="minorHAnsi" w:hAnsiTheme="minorHAnsi" w:cstheme="minorHAnsi"/>
          <w:sz w:val="20"/>
          <w:szCs w:val="20"/>
        </w:rPr>
      </w:pPr>
      <w:r>
        <w:rPr>
          <w:rFonts w:asciiTheme="minorHAnsi" w:hAnsiTheme="minorHAnsi"/>
          <w:sz w:val="20"/>
        </w:rPr>
        <w:t xml:space="preserve">The financial collateral for the proper performance of contractual obligations shall be submitted in accordance with the model from the tender documents (Form No. 10). </w:t>
      </w:r>
    </w:p>
    <w:p w14:paraId="6BD7886B" w14:textId="30263BC1" w:rsidR="004F072E" w:rsidRPr="0050517A" w:rsidRDefault="004F072E" w:rsidP="001F4AB1">
      <w:pPr>
        <w:pStyle w:val="Navadensplet"/>
        <w:ind w:left="142"/>
        <w:rPr>
          <w:rFonts w:asciiTheme="minorHAnsi" w:hAnsiTheme="minorHAnsi" w:cstheme="minorHAnsi"/>
        </w:rPr>
      </w:pPr>
      <w:r>
        <w:rPr>
          <w:rFonts w:asciiTheme="minorHAnsi" w:hAnsiTheme="minorHAnsi"/>
          <w:sz w:val="20"/>
        </w:rPr>
        <w:t>MEANS OF PROOF (</w:t>
      </w:r>
      <w:r>
        <w:rPr>
          <w:rFonts w:asciiTheme="minorHAnsi" w:hAnsiTheme="minorHAnsi"/>
          <w:b/>
          <w:bCs/>
          <w:sz w:val="20"/>
        </w:rPr>
        <w:t>FOR LOTS 2, 3, 4 and 5</w:t>
      </w:r>
      <w:r>
        <w:rPr>
          <w:rFonts w:asciiTheme="minorHAnsi" w:hAnsiTheme="minorHAnsi"/>
          <w:sz w:val="20"/>
        </w:rPr>
        <w:t>):</w:t>
      </w:r>
      <w:r>
        <w:rPr>
          <w:rFonts w:asciiTheme="minorHAnsi" w:hAnsiTheme="minorHAnsi"/>
          <w:sz w:val="20"/>
        </w:rPr>
        <w:br/>
        <w:t xml:space="preserve">Completed </w:t>
      </w:r>
      <w:r>
        <w:rPr>
          <w:rFonts w:asciiTheme="minorHAnsi" w:hAnsiTheme="minorHAnsi"/>
          <w:b/>
          <w:bCs/>
          <w:sz w:val="20"/>
        </w:rPr>
        <w:t>ESPD Form</w:t>
      </w:r>
      <w:r>
        <w:rPr>
          <w:rFonts w:asciiTheme="minorHAnsi" w:hAnsiTheme="minorHAnsi"/>
          <w:sz w:val="20"/>
        </w:rPr>
        <w:t xml:space="preserve"> (“Part VI: Finish, Concluding statements”). </w:t>
      </w:r>
    </w:p>
    <w:p w14:paraId="4A3B5920" w14:textId="77777777" w:rsidR="004F072E" w:rsidRPr="0050517A" w:rsidRDefault="004F072E" w:rsidP="001F4AB1">
      <w:pPr>
        <w:spacing w:before="100" w:beforeAutospacing="1" w:after="100" w:afterAutospacing="1" w:line="240" w:lineRule="auto"/>
        <w:ind w:left="142"/>
        <w:rPr>
          <w:rFonts w:asciiTheme="minorHAnsi" w:eastAsia="Times New Roman" w:hAnsiTheme="minorHAnsi" w:cstheme="minorHAnsi"/>
          <w:sz w:val="24"/>
          <w:szCs w:val="24"/>
        </w:rPr>
      </w:pPr>
      <w:r>
        <w:rPr>
          <w:rFonts w:asciiTheme="minorHAnsi" w:hAnsiTheme="minorHAnsi"/>
        </w:rPr>
        <w:t xml:space="preserve">The used currency of the financial collateral </w:t>
      </w:r>
      <w:proofErr w:type="gramStart"/>
      <w:r>
        <w:rPr>
          <w:rFonts w:asciiTheme="minorHAnsi" w:hAnsiTheme="minorHAnsi"/>
        </w:rPr>
        <w:t>has to</w:t>
      </w:r>
      <w:proofErr w:type="gramEnd"/>
      <w:r>
        <w:rPr>
          <w:rFonts w:asciiTheme="minorHAnsi" w:hAnsiTheme="minorHAnsi"/>
        </w:rPr>
        <w:t xml:space="preserve"> be the same as the currency of the public contract. The guarantee that is not submitted according to the model from tender documents, may not deviate significantly in content from the model of financial collateral from tender documents and may not include additional conditions regarding payment, shorter deadlines than those specified by the Contracting Authority, lower amount than the one specified by the Contracting Authority or a change in the local jurisdiction for the settlement of disputes between the beneficiary and insurance issuer. </w:t>
      </w:r>
    </w:p>
    <w:p w14:paraId="61D6F837" w14:textId="77777777" w:rsidR="004F072E" w:rsidRPr="001F4AB1" w:rsidRDefault="004F072E" w:rsidP="001F4AB1">
      <w:pPr>
        <w:spacing w:before="100" w:beforeAutospacing="1" w:after="100" w:afterAutospacing="1" w:line="240" w:lineRule="auto"/>
        <w:ind w:left="142"/>
        <w:rPr>
          <w:rFonts w:asciiTheme="minorHAnsi" w:eastAsia="Times New Roman" w:hAnsiTheme="minorHAnsi" w:cstheme="minorHAnsi"/>
          <w:szCs w:val="20"/>
        </w:rPr>
      </w:pPr>
      <w:r>
        <w:rPr>
          <w:rFonts w:asciiTheme="minorHAnsi" w:hAnsiTheme="minorHAnsi"/>
        </w:rPr>
        <w:t xml:space="preserve">The Contracting Authority shall redeem the collateral for proper performance of obligations according to this Contract if: </w:t>
      </w:r>
    </w:p>
    <w:p w14:paraId="0EFD3CC9" w14:textId="30474287" w:rsidR="004F072E" w:rsidRPr="0050517A" w:rsidRDefault="004F072E" w:rsidP="005D2735">
      <w:pPr>
        <w:pStyle w:val="Odstavekseznama"/>
        <w:numPr>
          <w:ilvl w:val="0"/>
          <w:numId w:val="17"/>
        </w:numPr>
        <w:spacing w:line="240" w:lineRule="auto"/>
        <w:ind w:left="714" w:hanging="357"/>
        <w:rPr>
          <w:rFonts w:asciiTheme="minorHAnsi" w:eastAsia="Times New Roman" w:hAnsiTheme="minorHAnsi" w:cstheme="minorHAnsi"/>
          <w:sz w:val="24"/>
          <w:szCs w:val="24"/>
        </w:rPr>
      </w:pPr>
      <w:r>
        <w:rPr>
          <w:rFonts w:asciiTheme="minorHAnsi" w:hAnsiTheme="minorHAnsi"/>
        </w:rPr>
        <w:t xml:space="preserve">the selected tenderer does not begin to perform its contractual obligations in accordance with the provisions of the Contract, </w:t>
      </w:r>
    </w:p>
    <w:p w14:paraId="6F1FA7AD" w14:textId="77777777" w:rsidR="00F43180"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Pr>
          <w:rFonts w:asciiTheme="minorHAnsi" w:hAnsiTheme="minorHAnsi"/>
        </w:rPr>
        <w:t>the selected tenderer does not fulfil its contractual obligations in accordance with the provisions of the Contract,</w:t>
      </w:r>
    </w:p>
    <w:p w14:paraId="5430B1D7" w14:textId="2C70961A" w:rsidR="004F072E"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Pr>
          <w:rFonts w:asciiTheme="minorHAnsi" w:hAnsiTheme="minorHAnsi"/>
        </w:rPr>
        <w:t xml:space="preserve">the selected tenderer does not fulfil its contractual obligations in due time in accordance with the provisions of the Contract, </w:t>
      </w:r>
    </w:p>
    <w:p w14:paraId="6B236DC7" w14:textId="5A0CA6CB" w:rsidR="004F072E"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Pr>
          <w:rFonts w:asciiTheme="minorHAnsi" w:hAnsiTheme="minorHAnsi"/>
        </w:rPr>
        <w:t xml:space="preserve">the selected tenderer does not properly fulfil its contractual obligations in accordance with the provisions of the Contract, </w:t>
      </w:r>
    </w:p>
    <w:p w14:paraId="493761FB" w14:textId="4C841CEB" w:rsidR="004F072E" w:rsidRPr="0050517A" w:rsidRDefault="004F072E" w:rsidP="00815BEB">
      <w:pPr>
        <w:pStyle w:val="Odstavekseznama"/>
        <w:numPr>
          <w:ilvl w:val="0"/>
          <w:numId w:val="17"/>
        </w:numPr>
        <w:spacing w:before="100" w:beforeAutospacing="1" w:after="100" w:afterAutospacing="1" w:line="240" w:lineRule="auto"/>
        <w:rPr>
          <w:rFonts w:asciiTheme="minorHAnsi" w:eastAsia="Times New Roman" w:hAnsiTheme="minorHAnsi" w:cstheme="minorHAnsi"/>
          <w:sz w:val="24"/>
          <w:szCs w:val="24"/>
        </w:rPr>
      </w:pPr>
      <w:r>
        <w:rPr>
          <w:rFonts w:asciiTheme="minorHAnsi" w:hAnsiTheme="minorHAnsi"/>
        </w:rPr>
        <w:t xml:space="preserve">the selected tenderer ceases to fulfil its contractual obligations in accordance with the provisions of the Contract. </w:t>
      </w:r>
    </w:p>
    <w:p w14:paraId="6489AA63" w14:textId="4825E11F" w:rsidR="004F072E" w:rsidRPr="0050517A" w:rsidRDefault="004F072E" w:rsidP="001F4AB1">
      <w:pPr>
        <w:spacing w:before="100" w:beforeAutospacing="1" w:after="100" w:afterAutospacing="1" w:line="240" w:lineRule="auto"/>
        <w:ind w:left="142"/>
        <w:rPr>
          <w:rFonts w:asciiTheme="minorHAnsi" w:eastAsia="Times New Roman" w:hAnsiTheme="minorHAnsi" w:cstheme="minorHAnsi"/>
          <w:szCs w:val="20"/>
        </w:rPr>
      </w:pPr>
      <w:r>
        <w:rPr>
          <w:rFonts w:asciiTheme="minorHAnsi" w:hAnsiTheme="minorHAnsi"/>
        </w:rPr>
        <w:t xml:space="preserve">If during the term of the Contract there are any changes in the deadlines for the completion of the Contract, the type of supplies or services, the quality and quantity, the Supplier changes the collateral accordingly or extends its validity. </w:t>
      </w:r>
    </w:p>
    <w:p w14:paraId="3CA874DC" w14:textId="1B2F34C1" w:rsidR="00454E1A" w:rsidRPr="0050517A" w:rsidRDefault="004F072E" w:rsidP="00D96C09">
      <w:pPr>
        <w:pStyle w:val="Naslov3"/>
        <w:tabs>
          <w:tab w:val="left" w:pos="851"/>
          <w:tab w:val="left" w:pos="1134"/>
        </w:tabs>
        <w:ind w:hanging="215"/>
        <w:rPr>
          <w:rFonts w:asciiTheme="minorHAnsi" w:hAnsiTheme="minorHAnsi" w:cstheme="minorHAnsi"/>
          <w:color w:val="000000" w:themeColor="text1"/>
        </w:rPr>
      </w:pPr>
      <w:bookmarkStart w:id="188" w:name="_Toc89430889"/>
      <w:r>
        <w:rPr>
          <w:rFonts w:asciiTheme="minorHAnsi" w:hAnsiTheme="minorHAnsi"/>
          <w:color w:val="000000" w:themeColor="text1"/>
        </w:rPr>
        <w:lastRenderedPageBreak/>
        <w:t>Collateral for the rectification of faults within the warranty period</w:t>
      </w:r>
      <w:bookmarkEnd w:id="188"/>
      <w:r>
        <w:rPr>
          <w:rFonts w:asciiTheme="minorHAnsi" w:hAnsiTheme="minorHAnsi"/>
          <w:color w:val="000000" w:themeColor="text1"/>
        </w:rPr>
        <w:t xml:space="preserve"> </w:t>
      </w:r>
    </w:p>
    <w:p w14:paraId="5F1D2611" w14:textId="4EB24DD5" w:rsidR="00E3208A" w:rsidRPr="0050517A" w:rsidRDefault="00E142D0" w:rsidP="005D2735">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b/>
          <w:sz w:val="20"/>
        </w:rPr>
        <w:t xml:space="preserve">FOR LOTS 2 and 5: </w:t>
      </w:r>
      <w:r>
        <w:rPr>
          <w:rFonts w:asciiTheme="minorHAnsi" w:hAnsiTheme="minorHAnsi"/>
          <w:sz w:val="20"/>
        </w:rPr>
        <w:t xml:space="preserve">For the collateral for the rectification of faults within the warranty period, the selected tenderer </w:t>
      </w:r>
      <w:proofErr w:type="gramStart"/>
      <w:r>
        <w:rPr>
          <w:rFonts w:asciiTheme="minorHAnsi" w:hAnsiTheme="minorHAnsi"/>
          <w:sz w:val="20"/>
        </w:rPr>
        <w:t>has to</w:t>
      </w:r>
      <w:proofErr w:type="gramEnd"/>
      <w:r>
        <w:rPr>
          <w:rFonts w:asciiTheme="minorHAnsi" w:hAnsiTheme="minorHAnsi"/>
          <w:sz w:val="20"/>
        </w:rPr>
        <w:t xml:space="preserve"> submit a bill of exchange declaration with authorization for completion and a signed and stamped blank bill or bank guarantee or surety bond with an insurance company.</w:t>
      </w:r>
    </w:p>
    <w:p w14:paraId="4A10CC2F" w14:textId="0175FB39" w:rsidR="00E3208A" w:rsidRPr="0050517A" w:rsidRDefault="00E3208A" w:rsidP="005D2735">
      <w:pPr>
        <w:pStyle w:val="Navadensplet"/>
        <w:spacing w:before="0" w:beforeAutospacing="0" w:after="0" w:afterAutospacing="0"/>
        <w:ind w:left="142"/>
        <w:jc w:val="both"/>
        <w:rPr>
          <w:rFonts w:asciiTheme="minorHAnsi" w:hAnsiTheme="minorHAnsi" w:cstheme="minorHAnsi"/>
          <w:sz w:val="20"/>
          <w:szCs w:val="20"/>
          <w:lang w:val="sl-SI"/>
        </w:rPr>
      </w:pPr>
    </w:p>
    <w:p w14:paraId="26336C83" w14:textId="1BCA402A" w:rsidR="00E3208A" w:rsidRPr="0050517A" w:rsidRDefault="00E3208A" w:rsidP="00087169">
      <w:pPr>
        <w:pStyle w:val="Navadensplet"/>
        <w:numPr>
          <w:ilvl w:val="0"/>
          <w:numId w:val="46"/>
        </w:numPr>
        <w:spacing w:before="0" w:beforeAutospacing="0" w:after="0" w:afterAutospacing="0"/>
        <w:ind w:left="426" w:hanging="284"/>
        <w:jc w:val="both"/>
        <w:rPr>
          <w:rFonts w:asciiTheme="minorHAnsi" w:hAnsiTheme="minorHAnsi" w:cstheme="minorHAnsi"/>
          <w:b/>
          <w:bCs/>
          <w:sz w:val="20"/>
          <w:szCs w:val="20"/>
        </w:rPr>
      </w:pPr>
      <w:r>
        <w:rPr>
          <w:rFonts w:asciiTheme="minorHAnsi" w:hAnsiTheme="minorHAnsi"/>
          <w:b/>
          <w:bCs/>
          <w:sz w:val="20"/>
        </w:rPr>
        <w:t>In case of the submission of a bill of exchange declaration with authorization for completion and a signed and stamped blank bill of exchange</w:t>
      </w:r>
    </w:p>
    <w:p w14:paraId="301A962C" w14:textId="77777777" w:rsidR="00F94DC0" w:rsidRPr="0050517A" w:rsidRDefault="00F94DC0" w:rsidP="00E3208A">
      <w:pPr>
        <w:pStyle w:val="Navadensplet"/>
        <w:spacing w:before="0" w:beforeAutospacing="0" w:after="0" w:afterAutospacing="0"/>
        <w:ind w:left="284"/>
        <w:jc w:val="both"/>
        <w:rPr>
          <w:rFonts w:asciiTheme="minorHAnsi" w:hAnsiTheme="minorHAnsi" w:cstheme="minorHAnsi"/>
          <w:b/>
          <w:bCs/>
          <w:sz w:val="20"/>
          <w:szCs w:val="20"/>
          <w:lang w:val="sl-SI"/>
        </w:rPr>
      </w:pPr>
    </w:p>
    <w:p w14:paraId="04B0A04B" w14:textId="0D0302A3"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 xml:space="preserve">For the collateral for the rectification of faults within the warranty period, the selected tenderer </w:t>
      </w:r>
      <w:proofErr w:type="gramStart"/>
      <w:r>
        <w:rPr>
          <w:rFonts w:asciiTheme="minorHAnsi" w:hAnsiTheme="minorHAnsi"/>
          <w:sz w:val="20"/>
        </w:rPr>
        <w:t>has to</w:t>
      </w:r>
      <w:proofErr w:type="gramEnd"/>
      <w:r>
        <w:rPr>
          <w:rFonts w:asciiTheme="minorHAnsi" w:hAnsiTheme="minorHAnsi"/>
          <w:sz w:val="20"/>
        </w:rPr>
        <w:t xml:space="preserve"> submit a financial collateral – a bill of exchange declaration with authorization for completion and a signed and stamped blank bill of exchange amounting to 5% (five per cent) of the contractual value (value incl. VAT).</w:t>
      </w:r>
    </w:p>
    <w:p w14:paraId="3822A2CB" w14:textId="77777777" w:rsidR="00F94DC0" w:rsidRPr="0050517A" w:rsidRDefault="00F94DC0" w:rsidP="00087169">
      <w:pPr>
        <w:pStyle w:val="Navadensplet"/>
        <w:spacing w:before="0" w:beforeAutospacing="0" w:after="0" w:afterAutospacing="0"/>
        <w:ind w:left="142"/>
        <w:jc w:val="both"/>
        <w:rPr>
          <w:rFonts w:asciiTheme="minorHAnsi" w:hAnsiTheme="minorHAnsi" w:cstheme="minorHAnsi"/>
          <w:sz w:val="20"/>
          <w:szCs w:val="20"/>
          <w:lang w:val="sl-SI"/>
        </w:rPr>
      </w:pPr>
    </w:p>
    <w:p w14:paraId="0701FEBE" w14:textId="2791DF2B" w:rsidR="00E3208A" w:rsidRPr="00350B73" w:rsidRDefault="00E3208A" w:rsidP="00087169">
      <w:pPr>
        <w:pStyle w:val="Navadensplet"/>
        <w:spacing w:before="0" w:beforeAutospacing="0" w:after="0" w:afterAutospacing="0"/>
        <w:ind w:left="142"/>
        <w:jc w:val="both"/>
        <w:rPr>
          <w:rFonts w:asciiTheme="minorHAnsi" w:hAnsiTheme="minorHAnsi" w:cstheme="minorHAnsi"/>
          <w:sz w:val="20"/>
          <w:szCs w:val="20"/>
        </w:rPr>
      </w:pPr>
      <w:r w:rsidRPr="00350B73">
        <w:rPr>
          <w:rFonts w:asciiTheme="minorHAnsi" w:hAnsiTheme="minorHAnsi" w:cstheme="minorHAnsi"/>
          <w:sz w:val="20"/>
          <w:szCs w:val="20"/>
        </w:rPr>
        <w:t xml:space="preserve">The selected contractor shall submit the financial collateral for the rectification of faults no later than within 30 (thirty) days </w:t>
      </w:r>
      <w:bookmarkStart w:id="189" w:name="_Hlk80868583"/>
      <w:r w:rsidRPr="00350B73">
        <w:rPr>
          <w:rFonts w:asciiTheme="minorHAnsi" w:hAnsiTheme="minorHAnsi" w:cstheme="minorHAnsi"/>
          <w:sz w:val="20"/>
          <w:szCs w:val="20"/>
        </w:rPr>
        <w:t>from delivery and the signing of the handover record</w:t>
      </w:r>
      <w:bookmarkEnd w:id="189"/>
      <w:r w:rsidRPr="00350B73">
        <w:rPr>
          <w:rFonts w:asciiTheme="minorHAnsi" w:hAnsiTheme="minorHAnsi" w:cstheme="minorHAnsi"/>
          <w:sz w:val="20"/>
          <w:szCs w:val="20"/>
        </w:rPr>
        <w:t>.</w:t>
      </w:r>
    </w:p>
    <w:p w14:paraId="69910767" w14:textId="77777777" w:rsidR="00F94DC0" w:rsidRPr="0050517A" w:rsidRDefault="00F94DC0" w:rsidP="00087169">
      <w:pPr>
        <w:pStyle w:val="Navadensplet"/>
        <w:spacing w:before="0" w:beforeAutospacing="0" w:after="0" w:afterAutospacing="0"/>
        <w:ind w:left="142"/>
        <w:jc w:val="both"/>
        <w:rPr>
          <w:rFonts w:asciiTheme="minorHAnsi" w:hAnsiTheme="minorHAnsi" w:cstheme="minorHAnsi"/>
          <w:sz w:val="20"/>
          <w:szCs w:val="20"/>
          <w:lang w:val="sl-SI"/>
        </w:rPr>
      </w:pPr>
    </w:p>
    <w:p w14:paraId="729679EA" w14:textId="7BD5E915"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 xml:space="preserve">The validity of the financial collateral </w:t>
      </w:r>
      <w:proofErr w:type="gramStart"/>
      <w:r>
        <w:rPr>
          <w:rFonts w:asciiTheme="minorHAnsi" w:hAnsiTheme="minorHAnsi"/>
          <w:sz w:val="20"/>
        </w:rPr>
        <w:t>has to</w:t>
      </w:r>
      <w:proofErr w:type="gramEnd"/>
      <w:r>
        <w:rPr>
          <w:rFonts w:asciiTheme="minorHAnsi" w:hAnsiTheme="minorHAnsi"/>
          <w:sz w:val="20"/>
        </w:rPr>
        <w:t xml:space="preserve"> be 30 (thirty) days longer than the general warranty period determined in the technical specifications. If the collateral period is extended, the deadline for the collateral for the rectification of faults within the warranty period </w:t>
      </w:r>
      <w:proofErr w:type="gramStart"/>
      <w:r>
        <w:rPr>
          <w:rFonts w:asciiTheme="minorHAnsi" w:hAnsiTheme="minorHAnsi"/>
          <w:sz w:val="20"/>
        </w:rPr>
        <w:t>has to</w:t>
      </w:r>
      <w:proofErr w:type="gramEnd"/>
      <w:r>
        <w:rPr>
          <w:rFonts w:asciiTheme="minorHAnsi" w:hAnsiTheme="minorHAnsi"/>
          <w:sz w:val="20"/>
        </w:rPr>
        <w:t xml:space="preserve"> be extended simultaneously for the same period of time. </w:t>
      </w:r>
    </w:p>
    <w:p w14:paraId="585BD5B2" w14:textId="77777777" w:rsidR="00F94DC0" w:rsidRPr="0050517A" w:rsidRDefault="00F94DC0" w:rsidP="00087169">
      <w:pPr>
        <w:pStyle w:val="Navadensplet"/>
        <w:spacing w:before="0" w:beforeAutospacing="0" w:after="0" w:afterAutospacing="0"/>
        <w:ind w:left="142"/>
        <w:jc w:val="both"/>
        <w:rPr>
          <w:rFonts w:asciiTheme="minorHAnsi" w:hAnsiTheme="minorHAnsi" w:cstheme="minorHAnsi"/>
          <w:sz w:val="20"/>
          <w:szCs w:val="20"/>
          <w:lang w:val="sl-SI"/>
        </w:rPr>
      </w:pPr>
    </w:p>
    <w:p w14:paraId="42238C18" w14:textId="51E578E5" w:rsidR="00E3208A" w:rsidRPr="0050517A" w:rsidRDefault="00E3208A" w:rsidP="00087169">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 xml:space="preserve">The financial collateral for the rectification of faults shall be submitted in accordance with the model from tender documents (Form No. 11). </w:t>
      </w:r>
    </w:p>
    <w:p w14:paraId="6E730941" w14:textId="77777777" w:rsidR="00F94DC0" w:rsidRPr="0050517A" w:rsidRDefault="00F94DC0" w:rsidP="00F94DC0">
      <w:pPr>
        <w:pStyle w:val="Navadensplet"/>
        <w:spacing w:before="0" w:beforeAutospacing="0" w:after="0" w:afterAutospacing="0"/>
        <w:ind w:left="142"/>
        <w:jc w:val="both"/>
        <w:rPr>
          <w:rFonts w:asciiTheme="minorHAnsi" w:hAnsiTheme="minorHAnsi" w:cstheme="minorHAnsi"/>
          <w:sz w:val="20"/>
          <w:szCs w:val="20"/>
          <w:lang w:val="sl-SI"/>
        </w:rPr>
      </w:pPr>
    </w:p>
    <w:p w14:paraId="6FACD802" w14:textId="70E47CF1" w:rsidR="00F94DC0" w:rsidRPr="0050517A" w:rsidRDefault="00F94DC0" w:rsidP="00087169">
      <w:pPr>
        <w:pStyle w:val="Navadensplet"/>
        <w:numPr>
          <w:ilvl w:val="0"/>
          <w:numId w:val="46"/>
        </w:numPr>
        <w:spacing w:before="0" w:beforeAutospacing="0" w:after="0" w:afterAutospacing="0"/>
        <w:ind w:left="426" w:hanging="284"/>
        <w:jc w:val="both"/>
        <w:rPr>
          <w:rFonts w:asciiTheme="minorHAnsi" w:hAnsiTheme="minorHAnsi" w:cstheme="minorHAnsi"/>
          <w:b/>
          <w:bCs/>
          <w:sz w:val="20"/>
          <w:szCs w:val="20"/>
        </w:rPr>
      </w:pPr>
      <w:r>
        <w:rPr>
          <w:rFonts w:asciiTheme="minorHAnsi" w:hAnsiTheme="minorHAnsi"/>
          <w:b/>
          <w:sz w:val="20"/>
        </w:rPr>
        <w:t>In case of the submission of a bank guarantee or surety bond with an insurance company</w:t>
      </w:r>
    </w:p>
    <w:p w14:paraId="55DD4549" w14:textId="77777777" w:rsidR="00F94DC0" w:rsidRPr="0050517A" w:rsidRDefault="00F94DC0" w:rsidP="00F94DC0">
      <w:pPr>
        <w:pStyle w:val="Navadensplet"/>
        <w:spacing w:before="0" w:beforeAutospacing="0" w:after="0" w:afterAutospacing="0"/>
        <w:jc w:val="both"/>
        <w:rPr>
          <w:rFonts w:asciiTheme="minorHAnsi" w:hAnsiTheme="minorHAnsi" w:cstheme="minorHAnsi"/>
          <w:sz w:val="20"/>
          <w:szCs w:val="20"/>
          <w:lang w:val="sl-SI"/>
        </w:rPr>
      </w:pPr>
    </w:p>
    <w:p w14:paraId="7CCCDE8B" w14:textId="05064143" w:rsidR="004F072E" w:rsidRPr="0050517A" w:rsidRDefault="004F072E" w:rsidP="00087169">
      <w:pPr>
        <w:pStyle w:val="Navadensplet"/>
        <w:spacing w:before="0" w:beforeAutospacing="0" w:after="0" w:afterAutospacing="0"/>
        <w:ind w:left="142"/>
        <w:jc w:val="both"/>
        <w:rPr>
          <w:rFonts w:asciiTheme="minorHAnsi" w:hAnsiTheme="minorHAnsi" w:cstheme="minorHAnsi"/>
          <w:b/>
          <w:bCs/>
          <w:sz w:val="20"/>
          <w:szCs w:val="20"/>
        </w:rPr>
      </w:pPr>
      <w:r>
        <w:rPr>
          <w:rFonts w:asciiTheme="minorHAnsi" w:hAnsiTheme="minorHAnsi"/>
          <w:sz w:val="20"/>
        </w:rPr>
        <w:t xml:space="preserve">For the collateral for the rectification of faults within the warranty period, the selected tenderer </w:t>
      </w:r>
      <w:proofErr w:type="gramStart"/>
      <w:r>
        <w:rPr>
          <w:rFonts w:asciiTheme="minorHAnsi" w:hAnsiTheme="minorHAnsi"/>
          <w:sz w:val="20"/>
        </w:rPr>
        <w:t>has to</w:t>
      </w:r>
      <w:proofErr w:type="gramEnd"/>
      <w:r>
        <w:rPr>
          <w:rFonts w:asciiTheme="minorHAnsi" w:hAnsiTheme="minorHAnsi"/>
          <w:sz w:val="20"/>
        </w:rPr>
        <w:t xml:space="preserve"> submit a financial collateral amounting to 5% (five per cent) of the contractual value (value incl. VAT) in form of a bank guarantee (or comparable financial collateral with an insurance company), pursuant to the model guarantee form in accordance with URDG-758 (which can be accessed at </w:t>
      </w:r>
      <w:r>
        <w:rPr>
          <w:rFonts w:asciiTheme="minorHAnsi" w:hAnsiTheme="minorHAnsi"/>
          <w:color w:val="0000FF"/>
          <w:sz w:val="20"/>
        </w:rPr>
        <w:t>http://www.djn.mju.gov.si/sistem‐javnega‐narocanja/vzorcna‐razpisna‐dokumentacija</w:t>
      </w:r>
      <w:r>
        <w:rPr>
          <w:rFonts w:asciiTheme="minorHAnsi" w:hAnsiTheme="minorHAnsi"/>
          <w:sz w:val="20"/>
        </w:rPr>
        <w:t xml:space="preserve">). </w:t>
      </w:r>
    </w:p>
    <w:p w14:paraId="5A828317" w14:textId="11B45FC4" w:rsidR="004F072E" w:rsidRPr="0050517A" w:rsidRDefault="004F072E" w:rsidP="00087169">
      <w:pPr>
        <w:pStyle w:val="Navadensplet"/>
        <w:ind w:left="142"/>
        <w:jc w:val="both"/>
        <w:rPr>
          <w:rFonts w:asciiTheme="minorHAnsi" w:hAnsiTheme="minorHAnsi" w:cstheme="minorHAnsi"/>
        </w:rPr>
      </w:pPr>
      <w:r>
        <w:rPr>
          <w:rFonts w:asciiTheme="minorHAnsi" w:hAnsiTheme="minorHAnsi"/>
          <w:sz w:val="20"/>
        </w:rPr>
        <w:t xml:space="preserve">The selected contractor shall submit the financial collateral for the rectification of faults no later than 30 (thirty) days after delivery and signing of the handover record and it shall be unconditional and payable upon first demand as well as submitted pursuant to the model of the financial collateral for the rectification of faults (Form No. 12). </w:t>
      </w:r>
    </w:p>
    <w:p w14:paraId="6C4778EC" w14:textId="0565942C" w:rsidR="00F5398E" w:rsidRPr="0050517A" w:rsidRDefault="004F072E" w:rsidP="00087169">
      <w:pPr>
        <w:pStyle w:val="Navadensplet"/>
        <w:ind w:left="142"/>
        <w:jc w:val="both"/>
        <w:rPr>
          <w:rFonts w:asciiTheme="minorHAnsi" w:hAnsiTheme="minorHAnsi" w:cstheme="minorHAnsi"/>
          <w:sz w:val="20"/>
          <w:szCs w:val="20"/>
        </w:rPr>
      </w:pPr>
      <w:r>
        <w:rPr>
          <w:rFonts w:asciiTheme="minorHAnsi" w:hAnsiTheme="minorHAnsi"/>
          <w:sz w:val="20"/>
        </w:rPr>
        <w:t xml:space="preserve">The validity of the financial collateral </w:t>
      </w:r>
      <w:proofErr w:type="gramStart"/>
      <w:r>
        <w:rPr>
          <w:rFonts w:asciiTheme="minorHAnsi" w:hAnsiTheme="minorHAnsi"/>
          <w:sz w:val="20"/>
        </w:rPr>
        <w:t>has to</w:t>
      </w:r>
      <w:proofErr w:type="gramEnd"/>
      <w:r>
        <w:rPr>
          <w:rFonts w:asciiTheme="minorHAnsi" w:hAnsiTheme="minorHAnsi"/>
          <w:sz w:val="20"/>
        </w:rPr>
        <w:t xml:space="preserve"> be 30 (thirty) days longer than the general warranty period determined in the technical specifications. If the collateral period is extended, the deadline for the collateral for the rectification of faults within the warranty period </w:t>
      </w:r>
      <w:proofErr w:type="gramStart"/>
      <w:r>
        <w:rPr>
          <w:rFonts w:asciiTheme="minorHAnsi" w:hAnsiTheme="minorHAnsi"/>
          <w:sz w:val="20"/>
        </w:rPr>
        <w:t>has to</w:t>
      </w:r>
      <w:proofErr w:type="gramEnd"/>
      <w:r>
        <w:rPr>
          <w:rFonts w:asciiTheme="minorHAnsi" w:hAnsiTheme="minorHAnsi"/>
          <w:sz w:val="20"/>
        </w:rPr>
        <w:t xml:space="preserve"> be extended simultaneously for the same period of time. </w:t>
      </w:r>
    </w:p>
    <w:p w14:paraId="0776D4B2" w14:textId="514781E9" w:rsidR="00590A41" w:rsidRPr="0050517A" w:rsidRDefault="00F94DC0" w:rsidP="00087169">
      <w:pPr>
        <w:pStyle w:val="Navadensplet"/>
        <w:ind w:left="142"/>
        <w:jc w:val="both"/>
        <w:rPr>
          <w:rFonts w:asciiTheme="minorHAnsi" w:hAnsiTheme="minorHAnsi" w:cstheme="minorHAnsi"/>
          <w:b/>
          <w:bCs/>
          <w:sz w:val="20"/>
          <w:szCs w:val="20"/>
        </w:rPr>
      </w:pPr>
      <w:r>
        <w:rPr>
          <w:rFonts w:asciiTheme="minorHAnsi" w:hAnsiTheme="minorHAnsi"/>
          <w:b/>
          <w:sz w:val="20"/>
        </w:rPr>
        <w:t>FOR LOTS 3 and 4:</w:t>
      </w:r>
    </w:p>
    <w:p w14:paraId="231C7E00" w14:textId="1DF61988" w:rsidR="00F94DC0" w:rsidRPr="0050517A" w:rsidRDefault="00F94DC0" w:rsidP="00087169">
      <w:pPr>
        <w:pStyle w:val="Navadensplet"/>
        <w:ind w:left="142"/>
        <w:jc w:val="both"/>
        <w:rPr>
          <w:rFonts w:asciiTheme="minorHAnsi" w:hAnsiTheme="minorHAnsi" w:cstheme="minorHAnsi"/>
          <w:b/>
          <w:bCs/>
          <w:sz w:val="20"/>
          <w:szCs w:val="20"/>
        </w:rPr>
      </w:pPr>
      <w:r>
        <w:rPr>
          <w:rFonts w:asciiTheme="minorHAnsi" w:hAnsiTheme="minorHAnsi"/>
          <w:sz w:val="20"/>
        </w:rPr>
        <w:t xml:space="preserve">For the collateral for the rectification of faults within the warranty period, the selected tenderer </w:t>
      </w:r>
      <w:proofErr w:type="gramStart"/>
      <w:r>
        <w:rPr>
          <w:rFonts w:asciiTheme="minorHAnsi" w:hAnsiTheme="minorHAnsi"/>
          <w:sz w:val="20"/>
        </w:rPr>
        <w:t>has to</w:t>
      </w:r>
      <w:proofErr w:type="gramEnd"/>
      <w:r>
        <w:rPr>
          <w:rFonts w:asciiTheme="minorHAnsi" w:hAnsiTheme="minorHAnsi"/>
          <w:sz w:val="20"/>
        </w:rPr>
        <w:t xml:space="preserve"> submit a financial collateral amounting to 5% (five per cent) of the contractual value (value incl. VAT) in form of a bank guarantee (or comparable financial collateral with an insurance company), pursuant to the model guarantee form in accordance with URDG-758 (which can be accessed at </w:t>
      </w:r>
      <w:r>
        <w:rPr>
          <w:rFonts w:asciiTheme="minorHAnsi" w:hAnsiTheme="minorHAnsi"/>
          <w:color w:val="0000FF"/>
          <w:sz w:val="20"/>
        </w:rPr>
        <w:t>http://www.djn.mju.gov.si/sistem‐javnega‐narocanja/vzorcna‐razpisna‐dokumentacija</w:t>
      </w:r>
      <w:r>
        <w:rPr>
          <w:rFonts w:asciiTheme="minorHAnsi" w:hAnsiTheme="minorHAnsi"/>
          <w:sz w:val="20"/>
        </w:rPr>
        <w:t xml:space="preserve">). </w:t>
      </w:r>
    </w:p>
    <w:p w14:paraId="171A8BFC" w14:textId="4B8DB8A2" w:rsidR="00F94DC0" w:rsidRPr="0050517A" w:rsidRDefault="00F94DC0" w:rsidP="00087169">
      <w:pPr>
        <w:pStyle w:val="Navadensplet"/>
        <w:ind w:left="142"/>
        <w:jc w:val="both"/>
        <w:rPr>
          <w:rFonts w:asciiTheme="minorHAnsi" w:hAnsiTheme="minorHAnsi" w:cstheme="minorHAnsi"/>
        </w:rPr>
      </w:pPr>
      <w:r>
        <w:rPr>
          <w:rFonts w:asciiTheme="minorHAnsi" w:hAnsiTheme="minorHAnsi"/>
          <w:sz w:val="20"/>
        </w:rPr>
        <w:t xml:space="preserve">The selected contractor shall submit the financial collateral for the rectification of faults no later than 30 (thirty) days after delivery and signing of the handover record and it shall be unconditional and payable upon first demand as well as submitted pursuant to the model of the financial collateral for the rectification of faults (Form No. 12). </w:t>
      </w:r>
    </w:p>
    <w:p w14:paraId="562AA448" w14:textId="3E9B17EA" w:rsidR="00F94DC0" w:rsidRPr="0050517A" w:rsidRDefault="00F94DC0" w:rsidP="00087169">
      <w:pPr>
        <w:pStyle w:val="Navadensplet"/>
        <w:ind w:left="142"/>
        <w:jc w:val="both"/>
        <w:rPr>
          <w:rFonts w:asciiTheme="minorHAnsi" w:hAnsiTheme="minorHAnsi" w:cstheme="minorHAnsi"/>
          <w:sz w:val="20"/>
          <w:szCs w:val="20"/>
        </w:rPr>
      </w:pPr>
      <w:r>
        <w:rPr>
          <w:rFonts w:asciiTheme="minorHAnsi" w:hAnsiTheme="minorHAnsi"/>
          <w:sz w:val="20"/>
        </w:rPr>
        <w:lastRenderedPageBreak/>
        <w:t xml:space="preserve">The validity of the financial collateral </w:t>
      </w:r>
      <w:proofErr w:type="gramStart"/>
      <w:r>
        <w:rPr>
          <w:rFonts w:asciiTheme="minorHAnsi" w:hAnsiTheme="minorHAnsi"/>
          <w:sz w:val="20"/>
        </w:rPr>
        <w:t>has to</w:t>
      </w:r>
      <w:proofErr w:type="gramEnd"/>
      <w:r>
        <w:rPr>
          <w:rFonts w:asciiTheme="minorHAnsi" w:hAnsiTheme="minorHAnsi"/>
          <w:sz w:val="20"/>
        </w:rPr>
        <w:t xml:space="preserve"> be 30 (thirty) days longer than the general warranty period determined in the technical specifications. If the collateral period is extended, the deadline for the collateral for the rectification of faults within the warranty period </w:t>
      </w:r>
      <w:proofErr w:type="gramStart"/>
      <w:r>
        <w:rPr>
          <w:rFonts w:asciiTheme="minorHAnsi" w:hAnsiTheme="minorHAnsi"/>
          <w:sz w:val="20"/>
        </w:rPr>
        <w:t>has to</w:t>
      </w:r>
      <w:proofErr w:type="gramEnd"/>
      <w:r>
        <w:rPr>
          <w:rFonts w:asciiTheme="minorHAnsi" w:hAnsiTheme="minorHAnsi"/>
          <w:sz w:val="20"/>
        </w:rPr>
        <w:t xml:space="preserve"> be extended simultaneously for the same period of time. </w:t>
      </w:r>
    </w:p>
    <w:p w14:paraId="396E03DB" w14:textId="175E98F3" w:rsidR="00F94DC0" w:rsidRPr="0050517A" w:rsidRDefault="004F072E" w:rsidP="00087169">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MEANS OF PROOF (</w:t>
      </w:r>
      <w:r>
        <w:rPr>
          <w:rFonts w:asciiTheme="minorHAnsi" w:hAnsiTheme="minorHAnsi"/>
          <w:b/>
          <w:bCs/>
          <w:sz w:val="20"/>
        </w:rPr>
        <w:t>FOR LOTS 2, 3, 4 and 5</w:t>
      </w:r>
      <w:r>
        <w:rPr>
          <w:rFonts w:asciiTheme="minorHAnsi" w:hAnsiTheme="minorHAnsi"/>
          <w:sz w:val="20"/>
        </w:rPr>
        <w:t>):</w:t>
      </w:r>
    </w:p>
    <w:p w14:paraId="043B3E0C" w14:textId="5DC71498" w:rsidR="004F072E" w:rsidRPr="0050517A" w:rsidRDefault="004F072E" w:rsidP="00087169">
      <w:pPr>
        <w:pStyle w:val="Navadensplet"/>
        <w:spacing w:before="0" w:beforeAutospacing="0" w:after="0" w:afterAutospacing="0"/>
        <w:ind w:left="142"/>
        <w:jc w:val="both"/>
        <w:rPr>
          <w:rFonts w:asciiTheme="minorHAnsi" w:hAnsiTheme="minorHAnsi" w:cstheme="minorHAnsi"/>
          <w:sz w:val="20"/>
          <w:szCs w:val="20"/>
        </w:rPr>
      </w:pPr>
      <w:r>
        <w:rPr>
          <w:rFonts w:asciiTheme="minorHAnsi" w:hAnsiTheme="minorHAnsi"/>
          <w:sz w:val="20"/>
        </w:rPr>
        <w:t xml:space="preserve">Completed </w:t>
      </w:r>
      <w:r>
        <w:rPr>
          <w:rFonts w:asciiTheme="minorHAnsi" w:hAnsiTheme="minorHAnsi"/>
          <w:b/>
          <w:bCs/>
          <w:sz w:val="20"/>
        </w:rPr>
        <w:t>ESPD Form</w:t>
      </w:r>
      <w:r>
        <w:rPr>
          <w:rFonts w:asciiTheme="minorHAnsi" w:hAnsiTheme="minorHAnsi"/>
          <w:sz w:val="20"/>
        </w:rPr>
        <w:t xml:space="preserve"> (“Part VI: Finish, Concluding statements”). </w:t>
      </w:r>
    </w:p>
    <w:p w14:paraId="52590AD5" w14:textId="2AE0BD8D" w:rsidR="001F327F" w:rsidRPr="0050517A" w:rsidRDefault="004F072E" w:rsidP="00087169">
      <w:pPr>
        <w:pStyle w:val="Navadensplet"/>
        <w:ind w:left="142"/>
        <w:jc w:val="both"/>
        <w:rPr>
          <w:rFonts w:asciiTheme="minorHAnsi" w:hAnsiTheme="minorHAnsi" w:cstheme="minorHAnsi"/>
          <w:sz w:val="20"/>
          <w:szCs w:val="20"/>
        </w:rPr>
      </w:pPr>
      <w:r>
        <w:rPr>
          <w:rFonts w:asciiTheme="minorHAnsi" w:hAnsiTheme="minorHAnsi"/>
          <w:sz w:val="20"/>
        </w:rPr>
        <w:t xml:space="preserve">The Contracting Authority shall redeem the collateral for the rectification of faults within the warranty period if the selected tenderer does not perform collateral obligations within the deadlines and in a manner specified in the Contract. </w:t>
      </w:r>
    </w:p>
    <w:p w14:paraId="19E91406" w14:textId="77777777" w:rsidR="00714248" w:rsidRPr="0050517A" w:rsidRDefault="00714248" w:rsidP="00714248">
      <w:pPr>
        <w:pStyle w:val="Naslov3"/>
        <w:tabs>
          <w:tab w:val="left" w:pos="851"/>
        </w:tabs>
        <w:ind w:hanging="215"/>
        <w:rPr>
          <w:rFonts w:asciiTheme="minorHAnsi" w:hAnsiTheme="minorHAnsi" w:cstheme="minorHAnsi"/>
          <w:color w:val="000000" w:themeColor="text1"/>
        </w:rPr>
      </w:pPr>
      <w:bookmarkStart w:id="190" w:name="_Toc65675833"/>
      <w:bookmarkStart w:id="191" w:name="_Toc89430890"/>
      <w:r>
        <w:rPr>
          <w:rFonts w:asciiTheme="minorHAnsi" w:hAnsiTheme="minorHAnsi"/>
          <w:color w:val="000000" w:themeColor="text1"/>
        </w:rPr>
        <w:t>Optional visit of the premises</w:t>
      </w:r>
      <w:bookmarkEnd w:id="190"/>
      <w:bookmarkEnd w:id="191"/>
    </w:p>
    <w:p w14:paraId="0AD49F1F" w14:textId="2DF45618" w:rsidR="00714248" w:rsidRPr="003F7A8E" w:rsidRDefault="00714248" w:rsidP="00714248">
      <w:pPr>
        <w:pStyle w:val="Navadensplet"/>
        <w:spacing w:before="0" w:beforeAutospacing="0"/>
        <w:ind w:left="142"/>
        <w:jc w:val="both"/>
        <w:rPr>
          <w:rFonts w:asciiTheme="minorHAnsi" w:hAnsiTheme="minorHAnsi" w:cstheme="minorHAnsi"/>
          <w:sz w:val="20"/>
          <w:szCs w:val="20"/>
        </w:rPr>
      </w:pPr>
      <w:r w:rsidRPr="003F7A8E">
        <w:rPr>
          <w:rFonts w:asciiTheme="minorHAnsi" w:hAnsiTheme="minorHAnsi" w:cstheme="minorHAnsi"/>
          <w:sz w:val="20"/>
          <w:szCs w:val="20"/>
        </w:rPr>
        <w:t xml:space="preserve">At the request of interested tenderers addressed to the Contracting Authority by </w:t>
      </w:r>
      <w:r w:rsidR="00B71F2A" w:rsidRPr="00B71F2A">
        <w:rPr>
          <w:rFonts w:asciiTheme="minorHAnsi" w:hAnsiTheme="minorHAnsi" w:cstheme="minorHAnsi"/>
          <w:b/>
          <w:sz w:val="20"/>
          <w:szCs w:val="20"/>
        </w:rPr>
        <w:t>15. 12.</w:t>
      </w:r>
      <w:r w:rsidRPr="003F7A8E">
        <w:rPr>
          <w:rFonts w:asciiTheme="minorHAnsi" w:hAnsiTheme="minorHAnsi" w:cstheme="minorHAnsi"/>
          <w:b/>
          <w:sz w:val="20"/>
          <w:szCs w:val="20"/>
        </w:rPr>
        <w:t xml:space="preserve"> 2021</w:t>
      </w:r>
      <w:r w:rsidRPr="003F7A8E">
        <w:rPr>
          <w:rFonts w:asciiTheme="minorHAnsi" w:hAnsiTheme="minorHAnsi" w:cstheme="minorHAnsi"/>
          <w:sz w:val="20"/>
          <w:szCs w:val="20"/>
        </w:rPr>
        <w:t>, an optional on-site visit will be organized</w:t>
      </w:r>
      <w:r w:rsidRPr="003F7A8E">
        <w:rPr>
          <w:rFonts w:asciiTheme="minorHAnsi" w:hAnsiTheme="minorHAnsi" w:cstheme="minorHAnsi"/>
          <w:b/>
          <w:sz w:val="20"/>
          <w:szCs w:val="20"/>
        </w:rPr>
        <w:t>.</w:t>
      </w:r>
      <w:r w:rsidRPr="003F7A8E">
        <w:rPr>
          <w:rFonts w:asciiTheme="minorHAnsi" w:hAnsiTheme="minorHAnsi" w:cstheme="minorHAnsi"/>
          <w:sz w:val="20"/>
          <w:szCs w:val="20"/>
        </w:rPr>
        <w:t xml:space="preserve"> The visit is possible by prior arrangement with the Contracting Authority’s</w:t>
      </w:r>
      <w:r>
        <w:t xml:space="preserve"> </w:t>
      </w:r>
      <w:r w:rsidRPr="003F7A8E">
        <w:rPr>
          <w:rFonts w:asciiTheme="minorHAnsi" w:hAnsiTheme="minorHAnsi" w:cstheme="minorHAnsi"/>
          <w:sz w:val="20"/>
          <w:szCs w:val="20"/>
        </w:rPr>
        <w:t>contact</w:t>
      </w:r>
      <w:r>
        <w:t xml:space="preserve"> </w:t>
      </w:r>
      <w:r w:rsidRPr="003F7A8E">
        <w:rPr>
          <w:rFonts w:asciiTheme="minorHAnsi" w:hAnsiTheme="minorHAnsi" w:cstheme="minorHAnsi"/>
          <w:sz w:val="20"/>
          <w:szCs w:val="20"/>
        </w:rPr>
        <w:t xml:space="preserve">person, </w:t>
      </w:r>
      <w:proofErr w:type="spellStart"/>
      <w:r w:rsidRPr="003F7A8E">
        <w:rPr>
          <w:rFonts w:asciiTheme="minorHAnsi" w:hAnsiTheme="minorHAnsi" w:cstheme="minorHAnsi"/>
          <w:sz w:val="20"/>
          <w:szCs w:val="20"/>
        </w:rPr>
        <w:t>dr.</w:t>
      </w:r>
      <w:proofErr w:type="spellEnd"/>
      <w:r w:rsidRPr="003F7A8E">
        <w:rPr>
          <w:rFonts w:asciiTheme="minorHAnsi" w:hAnsiTheme="minorHAnsi" w:cstheme="minorHAnsi"/>
          <w:sz w:val="20"/>
          <w:szCs w:val="20"/>
        </w:rPr>
        <w:t xml:space="preserve"> Mirko Ficko, associate professor (E-mail: mirko.ficko@um.si). The visit will be conducted separately for each potential tenderer, according to a preliminary schedule. A separate invitation will be forwarded to each potential tenderer requesting the visit. The Contracting Authority will publish any explanations which might be provided at the </w:t>
      </w:r>
      <w:proofErr w:type="gramStart"/>
      <w:r w:rsidRPr="003F7A8E">
        <w:rPr>
          <w:rFonts w:asciiTheme="minorHAnsi" w:hAnsiTheme="minorHAnsi" w:cstheme="minorHAnsi"/>
          <w:sz w:val="20"/>
          <w:szCs w:val="20"/>
        </w:rPr>
        <w:t>visit</w:t>
      </w:r>
      <w:proofErr w:type="gramEnd"/>
      <w:r w:rsidRPr="003F7A8E">
        <w:rPr>
          <w:rFonts w:asciiTheme="minorHAnsi" w:hAnsiTheme="minorHAnsi" w:cstheme="minorHAnsi"/>
          <w:sz w:val="20"/>
          <w:szCs w:val="20"/>
        </w:rPr>
        <w:t xml:space="preserve"> and which could influence the preparation and submission of an admissible tender on the public procurement portal. </w:t>
      </w:r>
    </w:p>
    <w:p w14:paraId="66BE691A" w14:textId="654828EF" w:rsidR="002C427C" w:rsidRPr="0050517A" w:rsidRDefault="006C126D" w:rsidP="00784C01">
      <w:pPr>
        <w:pStyle w:val="Naslov2"/>
        <w:numPr>
          <w:ilvl w:val="1"/>
          <w:numId w:val="15"/>
        </w:numPr>
        <w:rPr>
          <w:rFonts w:asciiTheme="minorHAnsi" w:hAnsiTheme="minorHAnsi" w:cstheme="minorHAnsi"/>
        </w:rPr>
      </w:pPr>
      <w:bookmarkStart w:id="192" w:name="_Toc89430891"/>
      <w:r>
        <w:rPr>
          <w:rFonts w:asciiTheme="minorHAnsi" w:hAnsiTheme="minorHAnsi"/>
        </w:rPr>
        <w:t>OTHER PROVISIONS FOR PREPARING THE TENDER</w:t>
      </w:r>
      <w:bookmarkEnd w:id="192"/>
    </w:p>
    <w:p w14:paraId="31D2F66B" w14:textId="1721131E" w:rsidR="002C427C" w:rsidRPr="0050517A" w:rsidRDefault="00A41E24" w:rsidP="00D96C09">
      <w:pPr>
        <w:pStyle w:val="Naslov3"/>
        <w:tabs>
          <w:tab w:val="left" w:pos="851"/>
        </w:tabs>
        <w:ind w:hanging="215"/>
        <w:rPr>
          <w:rFonts w:asciiTheme="minorHAnsi" w:hAnsiTheme="minorHAnsi" w:cstheme="minorHAnsi"/>
        </w:rPr>
      </w:pPr>
      <w:bookmarkStart w:id="193" w:name="_Toc336851754"/>
      <w:bookmarkStart w:id="194" w:name="_Toc336851802"/>
      <w:bookmarkStart w:id="195" w:name="_Toc89430892"/>
      <w:r>
        <w:rPr>
          <w:rFonts w:asciiTheme="minorHAnsi" w:hAnsiTheme="minorHAnsi"/>
        </w:rPr>
        <w:t>Joint tender</w:t>
      </w:r>
      <w:bookmarkEnd w:id="193"/>
      <w:bookmarkEnd w:id="194"/>
      <w:bookmarkEnd w:id="195"/>
    </w:p>
    <w:p w14:paraId="43F38A18" w14:textId="569B604A" w:rsidR="002C427C" w:rsidRPr="0050517A" w:rsidRDefault="002C427C" w:rsidP="00D96C09">
      <w:pPr>
        <w:ind w:left="142"/>
        <w:rPr>
          <w:rFonts w:asciiTheme="minorHAnsi" w:hAnsiTheme="minorHAnsi" w:cstheme="minorHAnsi"/>
        </w:rPr>
      </w:pPr>
      <w:r>
        <w:rPr>
          <w:rFonts w:asciiTheme="minorHAnsi" w:hAnsiTheme="minorHAnsi"/>
        </w:rPr>
        <w:t xml:space="preserve">If a group of tenderers submits a joint tender, each tenderer </w:t>
      </w:r>
      <w:proofErr w:type="gramStart"/>
      <w:r>
        <w:rPr>
          <w:rFonts w:asciiTheme="minorHAnsi" w:hAnsiTheme="minorHAnsi"/>
        </w:rPr>
        <w:t>has to</w:t>
      </w:r>
      <w:proofErr w:type="gramEnd"/>
      <w:r>
        <w:rPr>
          <w:rFonts w:asciiTheme="minorHAnsi" w:hAnsiTheme="minorHAnsi"/>
        </w:rPr>
        <w:t xml:space="preserve"> meet all criteria specified in Points 9.1.1, 9.1.2, 9.1.3, 9.1.4 and 9.1.5, unless expressly provided that the tenderers may meet the criteria cumulatively. </w:t>
      </w:r>
    </w:p>
    <w:p w14:paraId="1E46AFD4" w14:textId="18D41443" w:rsidR="00630CA6" w:rsidRPr="0050517A" w:rsidRDefault="00630CA6" w:rsidP="002C427C">
      <w:pPr>
        <w:rPr>
          <w:rFonts w:asciiTheme="minorHAnsi" w:hAnsiTheme="minorHAnsi" w:cstheme="minorHAnsi"/>
        </w:rPr>
      </w:pPr>
    </w:p>
    <w:p w14:paraId="1B1A0351" w14:textId="39B59E85" w:rsidR="00630CA6" w:rsidRPr="0050517A" w:rsidRDefault="00630CA6" w:rsidP="00D96C09">
      <w:pPr>
        <w:ind w:firstLine="142"/>
        <w:rPr>
          <w:rFonts w:asciiTheme="minorHAnsi" w:hAnsiTheme="minorHAnsi" w:cstheme="minorHAnsi"/>
        </w:rPr>
      </w:pPr>
      <w:r>
        <w:rPr>
          <w:rFonts w:asciiTheme="minorHAnsi" w:hAnsiTheme="minorHAnsi"/>
        </w:rPr>
        <w:t xml:space="preserve">All tenderers in the joint tender have to complete the ESPD form </w:t>
      </w:r>
      <w:proofErr w:type="gramStart"/>
      <w:r>
        <w:rPr>
          <w:rFonts w:asciiTheme="minorHAnsi" w:hAnsiTheme="minorHAnsi"/>
        </w:rPr>
        <w:t>individually</w:t>
      </w:r>
      <w:proofErr w:type="gramEnd"/>
      <w:r>
        <w:rPr>
          <w:rFonts w:asciiTheme="minorHAnsi" w:hAnsiTheme="minorHAnsi"/>
        </w:rPr>
        <w:t xml:space="preserve"> and state all required data therein.</w:t>
      </w:r>
    </w:p>
    <w:p w14:paraId="078F3175" w14:textId="1B690084" w:rsidR="00630CA6" w:rsidRPr="0050517A" w:rsidRDefault="00630CA6" w:rsidP="002C427C">
      <w:pPr>
        <w:rPr>
          <w:rFonts w:asciiTheme="minorHAnsi" w:hAnsiTheme="minorHAnsi" w:cstheme="minorHAnsi"/>
        </w:rPr>
      </w:pPr>
    </w:p>
    <w:p w14:paraId="26458579" w14:textId="1F2EB578" w:rsidR="00630CA6" w:rsidRPr="0050517A" w:rsidRDefault="00630CA6" w:rsidP="00D96C09">
      <w:pPr>
        <w:ind w:left="142"/>
        <w:rPr>
          <w:rFonts w:asciiTheme="minorHAnsi" w:hAnsiTheme="minorHAnsi" w:cstheme="minorHAnsi"/>
        </w:rPr>
      </w:pPr>
      <w:r>
        <w:rPr>
          <w:rFonts w:asciiTheme="minorHAnsi" w:hAnsiTheme="minorHAnsi"/>
        </w:rPr>
        <w:t>The form No. 5 “Pro-Forma Invoice” is submitted by all tenderers in the joint tender together (one form, signed by at least one of the tenderers in the joint tender). The tenderers may submit the financial collaterals in a way that they are submitted only by one of the joint tenderers or each tenderer separately. If they are submitted by each of the tenderers, the sum of all collateral amounts must be at least as high as the demanded amount.</w:t>
      </w:r>
    </w:p>
    <w:p w14:paraId="19F2CEC8" w14:textId="47DB886B" w:rsidR="00BC45B0" w:rsidRPr="0050517A" w:rsidRDefault="00BC45B0" w:rsidP="00237881">
      <w:pPr>
        <w:pStyle w:val="Navadensplet"/>
        <w:ind w:left="142"/>
        <w:rPr>
          <w:rFonts w:asciiTheme="minorHAnsi" w:hAnsiTheme="minorHAnsi" w:cstheme="minorHAnsi"/>
          <w:sz w:val="20"/>
          <w:szCs w:val="20"/>
        </w:rPr>
      </w:pPr>
      <w:bookmarkStart w:id="196" w:name="_Toc336851755"/>
      <w:bookmarkStart w:id="197" w:name="_Toc336851803"/>
      <w:r>
        <w:rPr>
          <w:rFonts w:asciiTheme="minorHAnsi" w:hAnsiTheme="minorHAnsi"/>
          <w:sz w:val="20"/>
        </w:rPr>
        <w:t xml:space="preserve">In case of a joint tender, the tenderers </w:t>
      </w:r>
      <w:proofErr w:type="gramStart"/>
      <w:r>
        <w:rPr>
          <w:rFonts w:asciiTheme="minorHAnsi" w:hAnsiTheme="minorHAnsi"/>
          <w:sz w:val="20"/>
        </w:rPr>
        <w:t>have to</w:t>
      </w:r>
      <w:proofErr w:type="gramEnd"/>
      <w:r>
        <w:rPr>
          <w:rFonts w:asciiTheme="minorHAnsi" w:hAnsiTheme="minorHAnsi"/>
          <w:sz w:val="20"/>
        </w:rPr>
        <w:t xml:space="preserve"> submit an </w:t>
      </w:r>
      <w:r>
        <w:rPr>
          <w:rFonts w:asciiTheme="minorHAnsi" w:hAnsiTheme="minorHAnsi"/>
          <w:b/>
          <w:bCs/>
          <w:sz w:val="20"/>
        </w:rPr>
        <w:t>Agreement on Submitting a Joint Tender</w:t>
      </w:r>
      <w:r>
        <w:rPr>
          <w:rFonts w:asciiTheme="minorHAnsi" w:hAnsiTheme="minorHAnsi"/>
          <w:sz w:val="20"/>
        </w:rPr>
        <w:t xml:space="preserve"> (Form No. 13).</w:t>
      </w:r>
    </w:p>
    <w:p w14:paraId="08B09A8C" w14:textId="2AA7C2C6" w:rsidR="000F10DE" w:rsidRPr="0050517A" w:rsidRDefault="000F10DE" w:rsidP="00D96C09">
      <w:pPr>
        <w:ind w:left="142"/>
        <w:rPr>
          <w:rFonts w:asciiTheme="minorHAnsi" w:hAnsiTheme="minorHAnsi" w:cstheme="minorHAnsi"/>
          <w:szCs w:val="20"/>
        </w:rPr>
      </w:pPr>
      <w:r>
        <w:rPr>
          <w:rFonts w:asciiTheme="minorHAnsi" w:hAnsiTheme="minorHAnsi"/>
        </w:rPr>
        <w:t>If the joint tender is not submitted for all lots, it should be evident from the tender for which lots the joint tender is submitted and which joint tenderers are submitting a tender for individual lot.</w:t>
      </w:r>
    </w:p>
    <w:p w14:paraId="12F37D57" w14:textId="33658BE5" w:rsidR="00BC45B0" w:rsidRPr="0050517A" w:rsidRDefault="00BC45B0" w:rsidP="00D96C09">
      <w:pPr>
        <w:pStyle w:val="Navadensplet"/>
        <w:ind w:left="142"/>
        <w:jc w:val="both"/>
        <w:rPr>
          <w:rFonts w:asciiTheme="minorHAnsi" w:hAnsiTheme="minorHAnsi" w:cstheme="minorHAnsi"/>
        </w:rPr>
      </w:pPr>
      <w:r>
        <w:rPr>
          <w:rFonts w:asciiTheme="minorHAnsi" w:hAnsiTheme="minorHAnsi"/>
          <w:sz w:val="20"/>
        </w:rPr>
        <w:t xml:space="preserve">If such a group of tenderers is selected for the performance of the concerned contract, the Contracting Authority shall demand an act on the joint performance of the contract (e.g., cooperation agreement) including </w:t>
      </w:r>
      <w:r w:rsidR="00237881">
        <w:rPr>
          <w:rFonts w:asciiTheme="minorHAnsi" w:hAnsiTheme="minorHAnsi"/>
          <w:sz w:val="20"/>
        </w:rPr>
        <w:t>precisely defined</w:t>
      </w:r>
      <w:r>
        <w:rPr>
          <w:rFonts w:asciiTheme="minorHAnsi" w:hAnsiTheme="minorHAnsi"/>
          <w:sz w:val="20"/>
        </w:rPr>
        <w:t xml:space="preserve"> tasks and responsibilities of individual tenderers regarding the performance of the contract. The tenderers are severally liable to the Contracting Authority. </w:t>
      </w:r>
    </w:p>
    <w:p w14:paraId="411E79FA" w14:textId="77777777" w:rsidR="00A0456C" w:rsidRPr="0050517A" w:rsidRDefault="00A0456C" w:rsidP="00D96C09">
      <w:pPr>
        <w:pStyle w:val="Naslov3"/>
        <w:tabs>
          <w:tab w:val="left" w:pos="851"/>
        </w:tabs>
        <w:ind w:hanging="215"/>
        <w:rPr>
          <w:rFonts w:asciiTheme="minorHAnsi" w:hAnsiTheme="minorHAnsi" w:cstheme="minorHAnsi"/>
        </w:rPr>
      </w:pPr>
      <w:bookmarkStart w:id="198" w:name="_Toc89430893"/>
      <w:r>
        <w:rPr>
          <w:rFonts w:asciiTheme="minorHAnsi" w:hAnsiTheme="minorHAnsi"/>
        </w:rPr>
        <w:t>Tender with subcontractors</w:t>
      </w:r>
      <w:bookmarkEnd w:id="196"/>
      <w:bookmarkEnd w:id="197"/>
      <w:bookmarkEnd w:id="198"/>
    </w:p>
    <w:p w14:paraId="117F03CD" w14:textId="77777777" w:rsidR="000C576E" w:rsidRPr="0050517A" w:rsidRDefault="000C576E" w:rsidP="00D96C09">
      <w:pPr>
        <w:ind w:left="142"/>
        <w:rPr>
          <w:rFonts w:asciiTheme="minorHAnsi" w:hAnsiTheme="minorHAnsi" w:cstheme="minorHAnsi"/>
        </w:rPr>
      </w:pPr>
      <w:r>
        <w:rPr>
          <w:rFonts w:asciiTheme="minorHAnsi" w:hAnsiTheme="minorHAnsi"/>
        </w:rPr>
        <w:t xml:space="preserve">In case the tenderer performs the contract in cooperation with subcontractors, it </w:t>
      </w:r>
      <w:proofErr w:type="gramStart"/>
      <w:r>
        <w:rPr>
          <w:rFonts w:asciiTheme="minorHAnsi" w:hAnsiTheme="minorHAnsi"/>
        </w:rPr>
        <w:t>has to</w:t>
      </w:r>
      <w:proofErr w:type="gramEnd"/>
      <w:r>
        <w:rPr>
          <w:rFonts w:asciiTheme="minorHAnsi" w:hAnsiTheme="minorHAnsi"/>
        </w:rPr>
        <w:t xml:space="preserve"> list all proposed subcontractors in the ESPD. In the tender, the tenderer shall also submit completed ESPD forms for each subcontractor with which it will cooperate in performing the Contract.</w:t>
      </w:r>
    </w:p>
    <w:p w14:paraId="0A91A665" w14:textId="5EC20072" w:rsidR="00EE5833" w:rsidRPr="0050517A" w:rsidRDefault="00EE5833" w:rsidP="00A0456C">
      <w:pPr>
        <w:rPr>
          <w:rFonts w:asciiTheme="minorHAnsi" w:hAnsiTheme="minorHAnsi" w:cstheme="minorHAnsi"/>
        </w:rPr>
      </w:pPr>
    </w:p>
    <w:p w14:paraId="0797242F" w14:textId="77777777" w:rsidR="000F10DE" w:rsidRPr="0050517A" w:rsidRDefault="000F10DE" w:rsidP="00D96C09">
      <w:pPr>
        <w:ind w:left="142"/>
        <w:rPr>
          <w:rFonts w:asciiTheme="minorHAnsi" w:hAnsiTheme="minorHAnsi" w:cstheme="minorHAnsi"/>
          <w:szCs w:val="20"/>
        </w:rPr>
      </w:pPr>
      <w:r>
        <w:rPr>
          <w:rFonts w:asciiTheme="minorHAnsi" w:hAnsiTheme="minorHAnsi"/>
        </w:rPr>
        <w:t>If the subcontractor is not applying for all lots, the indication in the ESPD for each subcontractor should show for which lots each subcontractor is applied.</w:t>
      </w:r>
    </w:p>
    <w:p w14:paraId="5397F4CC" w14:textId="11BB6B5F" w:rsidR="000F10DE" w:rsidRPr="0050517A" w:rsidRDefault="00D96C09" w:rsidP="00A0456C">
      <w:pPr>
        <w:rPr>
          <w:rFonts w:asciiTheme="minorHAnsi" w:hAnsiTheme="minorHAnsi" w:cstheme="minorHAnsi"/>
        </w:rPr>
      </w:pPr>
      <w:r>
        <w:rPr>
          <w:rFonts w:asciiTheme="minorHAnsi" w:hAnsiTheme="minorHAnsi"/>
        </w:rPr>
        <w:lastRenderedPageBreak/>
        <w:tab/>
      </w:r>
    </w:p>
    <w:p w14:paraId="10A9187B" w14:textId="77777777" w:rsidR="00EF75B8" w:rsidRPr="0050517A" w:rsidRDefault="00EF75B8" w:rsidP="00D96C09">
      <w:pPr>
        <w:ind w:left="142"/>
        <w:rPr>
          <w:rFonts w:asciiTheme="minorHAnsi" w:hAnsiTheme="minorHAnsi" w:cstheme="minorHAnsi"/>
        </w:rPr>
      </w:pPr>
      <w:r>
        <w:rPr>
          <w:rFonts w:asciiTheme="minorHAnsi" w:hAnsiTheme="minorHAnsi"/>
        </w:rPr>
        <w:t>If a subcontractor demonstrates exclusion grounds or if it does not meet the relevant selection criteria from Point 9.1 of these Instructions, the Contracting Authority shall reject the subcontractor and demand its replacement.</w:t>
      </w:r>
    </w:p>
    <w:p w14:paraId="421CEB78" w14:textId="77777777" w:rsidR="00EF75B8" w:rsidRPr="0050517A" w:rsidRDefault="00EF75B8" w:rsidP="00A0456C">
      <w:pPr>
        <w:rPr>
          <w:rFonts w:asciiTheme="minorHAnsi" w:hAnsiTheme="minorHAnsi" w:cstheme="minorHAnsi"/>
        </w:rPr>
      </w:pPr>
    </w:p>
    <w:p w14:paraId="6A822AB1" w14:textId="679B699D" w:rsidR="00EF75B8" w:rsidRPr="0050517A" w:rsidRDefault="00AD1AA2" w:rsidP="00D96C09">
      <w:pPr>
        <w:ind w:left="142"/>
        <w:rPr>
          <w:rFonts w:asciiTheme="minorHAnsi" w:hAnsiTheme="minorHAnsi" w:cstheme="minorHAnsi"/>
        </w:rPr>
      </w:pPr>
      <w:r>
        <w:rPr>
          <w:rFonts w:asciiTheme="minorHAnsi" w:hAnsiTheme="minorHAnsi"/>
        </w:rPr>
        <w:t xml:space="preserve">The subcontractor </w:t>
      </w:r>
      <w:proofErr w:type="gramStart"/>
      <w:r>
        <w:rPr>
          <w:rFonts w:asciiTheme="minorHAnsi" w:hAnsiTheme="minorHAnsi"/>
        </w:rPr>
        <w:t>has to</w:t>
      </w:r>
      <w:proofErr w:type="gramEnd"/>
      <w:r>
        <w:rPr>
          <w:rFonts w:asciiTheme="minorHAnsi" w:hAnsiTheme="minorHAnsi"/>
        </w:rPr>
        <w:t xml:space="preserve">, in the same way as the tenderer, meet the criteria from point 9.1.1 and other criteria where this is expressly determined. </w:t>
      </w:r>
    </w:p>
    <w:p w14:paraId="1EACA8D0" w14:textId="77777777" w:rsidR="00EF75B8" w:rsidRPr="0050517A" w:rsidRDefault="00EF75B8" w:rsidP="00AD1AA2">
      <w:pPr>
        <w:rPr>
          <w:rFonts w:asciiTheme="minorHAnsi" w:hAnsiTheme="minorHAnsi" w:cstheme="minorHAnsi"/>
        </w:rPr>
      </w:pPr>
    </w:p>
    <w:p w14:paraId="60D4E53D" w14:textId="77777777" w:rsidR="00AD1AA2" w:rsidRPr="0050517A" w:rsidRDefault="00AD1AA2" w:rsidP="00D96C09">
      <w:pPr>
        <w:ind w:left="142"/>
        <w:rPr>
          <w:rFonts w:asciiTheme="minorHAnsi" w:hAnsiTheme="minorHAnsi" w:cstheme="minorHAnsi"/>
        </w:rPr>
      </w:pPr>
      <w:r>
        <w:rPr>
          <w:rFonts w:asciiTheme="minorHAnsi" w:hAnsiTheme="minorHAnsi"/>
        </w:rPr>
        <w:t xml:space="preserve">For each subcontractor, the tenderer </w:t>
      </w:r>
      <w:proofErr w:type="gramStart"/>
      <w:r>
        <w:rPr>
          <w:rFonts w:asciiTheme="minorHAnsi" w:hAnsiTheme="minorHAnsi"/>
        </w:rPr>
        <w:t>has to</w:t>
      </w:r>
      <w:proofErr w:type="gramEnd"/>
      <w:r>
        <w:rPr>
          <w:rFonts w:asciiTheme="minorHAnsi" w:hAnsiTheme="minorHAnsi"/>
        </w:rPr>
        <w:t xml:space="preserve"> submit the same means of proof for meeting the criteria set out in the previous sentence as it is obliged to submit for itself, except for criteria which already involve means of proof that have to be submitted by the subcontractor.</w:t>
      </w:r>
    </w:p>
    <w:p w14:paraId="626B3F68" w14:textId="77777777" w:rsidR="00EF75B8" w:rsidRPr="0050517A" w:rsidRDefault="00EF75B8" w:rsidP="00AD1AA2">
      <w:pPr>
        <w:rPr>
          <w:rFonts w:asciiTheme="minorHAnsi" w:hAnsiTheme="minorHAnsi" w:cstheme="minorHAnsi"/>
        </w:rPr>
      </w:pPr>
    </w:p>
    <w:p w14:paraId="476C6859" w14:textId="77777777" w:rsidR="0077559D" w:rsidRPr="0050517A" w:rsidRDefault="0077559D" w:rsidP="00D96C09">
      <w:pPr>
        <w:ind w:firstLine="142"/>
        <w:rPr>
          <w:rFonts w:asciiTheme="minorHAnsi" w:eastAsia="Times New Roman" w:hAnsiTheme="minorHAnsi" w:cstheme="minorHAnsi"/>
          <w:szCs w:val="20"/>
        </w:rPr>
      </w:pPr>
      <w:r>
        <w:rPr>
          <w:rFonts w:asciiTheme="minorHAnsi" w:hAnsiTheme="minorHAnsi"/>
        </w:rPr>
        <w:t xml:space="preserve">Where a tenderer intends to perform a public contract together with subcontractors, it </w:t>
      </w:r>
      <w:proofErr w:type="gramStart"/>
      <w:r>
        <w:rPr>
          <w:rFonts w:asciiTheme="minorHAnsi" w:hAnsiTheme="minorHAnsi"/>
        </w:rPr>
        <w:t>has to</w:t>
      </w:r>
      <w:proofErr w:type="gramEnd"/>
      <w:r>
        <w:rPr>
          <w:rFonts w:asciiTheme="minorHAnsi" w:hAnsiTheme="minorHAnsi"/>
        </w:rPr>
        <w:t xml:space="preserve"> indicate in its tender the following:</w:t>
      </w:r>
    </w:p>
    <w:p w14:paraId="24EC09EE"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all the subcontractors it intends to involve and the parts of the contract which it intends to subcontract,</w:t>
      </w:r>
    </w:p>
    <w:p w14:paraId="0E45C302" w14:textId="160A6F80"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contact details and legal representatives of the proposed subcontractors,</w:t>
      </w:r>
    </w:p>
    <w:p w14:paraId="29644CBB" w14:textId="14B26100" w:rsidR="00441A9E" w:rsidRPr="0050517A" w:rsidRDefault="00441A9E" w:rsidP="00815BEB">
      <w:pPr>
        <w:pStyle w:val="Odstavekseznama"/>
        <w:numPr>
          <w:ilvl w:val="0"/>
          <w:numId w:val="8"/>
        </w:numPr>
        <w:rPr>
          <w:rFonts w:asciiTheme="minorHAnsi" w:eastAsia="Times New Roman" w:hAnsiTheme="minorHAnsi" w:cstheme="minorHAnsi"/>
          <w:szCs w:val="20"/>
        </w:rPr>
      </w:pPr>
      <w:r>
        <w:rPr>
          <w:rFonts w:asciiTheme="minorHAnsi" w:hAnsiTheme="minorHAnsi"/>
        </w:rPr>
        <w:t xml:space="preserve">completed ESPD of these subcontractors in accordance with Article 79 of ZJN-3 as well as </w:t>
      </w:r>
    </w:p>
    <w:p w14:paraId="2556EB83"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 xml:space="preserve">a subcontractor’s request for direct payment </w:t>
      </w:r>
      <w:r>
        <w:rPr>
          <w:rFonts w:asciiTheme="minorHAnsi" w:hAnsiTheme="minorHAnsi"/>
          <w:b/>
          <w:bCs/>
        </w:rPr>
        <w:t>where the subcontractor so requires</w:t>
      </w:r>
      <w:r>
        <w:rPr>
          <w:rFonts w:asciiTheme="minorHAnsi" w:hAnsiTheme="minorHAnsi"/>
        </w:rPr>
        <w:t>.</w:t>
      </w:r>
    </w:p>
    <w:p w14:paraId="1295B485" w14:textId="77777777" w:rsidR="0077559D" w:rsidRPr="0050517A" w:rsidRDefault="0077559D" w:rsidP="0077559D">
      <w:pPr>
        <w:rPr>
          <w:rFonts w:asciiTheme="minorHAnsi" w:eastAsia="Times New Roman" w:hAnsiTheme="minorHAnsi" w:cstheme="minorHAnsi"/>
          <w:szCs w:val="20"/>
          <w:lang w:eastAsia="sl-SI"/>
        </w:rPr>
      </w:pPr>
    </w:p>
    <w:p w14:paraId="143B0113" w14:textId="405F660F" w:rsidR="0077559D" w:rsidRPr="0050517A" w:rsidRDefault="0077559D" w:rsidP="004F22FC">
      <w:pPr>
        <w:ind w:left="142"/>
        <w:rPr>
          <w:rFonts w:asciiTheme="minorHAnsi" w:eastAsia="Times New Roman" w:hAnsiTheme="minorHAnsi" w:cstheme="minorHAnsi"/>
          <w:szCs w:val="20"/>
        </w:rPr>
      </w:pPr>
      <w:proofErr w:type="gramStart"/>
      <w:r>
        <w:rPr>
          <w:rFonts w:asciiTheme="minorHAnsi" w:hAnsiTheme="minorHAnsi"/>
        </w:rPr>
        <w:t>In the course of</w:t>
      </w:r>
      <w:proofErr w:type="gramEnd"/>
      <w:r>
        <w:rPr>
          <w:rFonts w:asciiTheme="minorHAnsi" w:hAnsiTheme="minorHAnsi"/>
        </w:rPr>
        <w:t xml:space="preserve"> the performance of the Contract, the selected contractor shall notify the Contracting Authority of any changes to information referred to in the preceding paragraph and shall, no later than 5 (five) days from such a change, provide information with respect to any new subcontractors which it intends to subsequently involve in the performance of the Contract. Where the main contractor involves new subcontractors, the main contractor’s notice shall be accompanied by the information and documents referred to in the second, third and fourth indents of the preceding paragraph.</w:t>
      </w:r>
    </w:p>
    <w:p w14:paraId="36A4F691" w14:textId="77777777" w:rsidR="0077559D" w:rsidRPr="0050517A" w:rsidRDefault="0077559D" w:rsidP="0077559D">
      <w:pPr>
        <w:ind w:left="357"/>
        <w:rPr>
          <w:rFonts w:asciiTheme="minorHAnsi" w:eastAsia="Times New Roman" w:hAnsiTheme="minorHAnsi" w:cstheme="minorHAnsi"/>
          <w:szCs w:val="20"/>
          <w:lang w:eastAsia="sl-SI"/>
        </w:rPr>
      </w:pPr>
    </w:p>
    <w:p w14:paraId="7193E925" w14:textId="77777777" w:rsidR="0077559D" w:rsidRPr="0050517A" w:rsidRDefault="0077559D" w:rsidP="004F22FC">
      <w:pPr>
        <w:ind w:firstLine="142"/>
        <w:rPr>
          <w:rFonts w:asciiTheme="minorHAnsi" w:eastAsia="Times New Roman" w:hAnsiTheme="minorHAnsi" w:cstheme="minorHAnsi"/>
          <w:szCs w:val="20"/>
        </w:rPr>
      </w:pPr>
      <w:r>
        <w:rPr>
          <w:rFonts w:asciiTheme="minorHAnsi" w:hAnsiTheme="minorHAnsi"/>
        </w:rPr>
        <w:t xml:space="preserve">The Contracting Authority will reject every subsequently nominated subcontractor in the following cases: </w:t>
      </w:r>
    </w:p>
    <w:p w14:paraId="526433CA" w14:textId="40C36804"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when there are exclusion grounds as stated in chapter 9.1.1 of these documents and the Contracting Authority demands a replacement,</w:t>
      </w:r>
    </w:p>
    <w:p w14:paraId="6923B641"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if this could affect the smooth execution or completion of the work,</w:t>
      </w:r>
    </w:p>
    <w:p w14:paraId="1A13CEB5"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 xml:space="preserve">if the new subcontractor does not qualify for the contract. </w:t>
      </w:r>
    </w:p>
    <w:p w14:paraId="04EDA93C" w14:textId="77777777" w:rsidR="0077559D" w:rsidRPr="0050517A" w:rsidRDefault="0077559D" w:rsidP="00B22C17">
      <w:pPr>
        <w:rPr>
          <w:rFonts w:asciiTheme="minorHAnsi" w:eastAsia="Times New Roman" w:hAnsiTheme="minorHAnsi" w:cstheme="minorHAnsi"/>
          <w:szCs w:val="20"/>
        </w:rPr>
      </w:pPr>
    </w:p>
    <w:p w14:paraId="2C820E1B" w14:textId="77777777" w:rsidR="0077559D" w:rsidRPr="0050517A" w:rsidRDefault="0077559D" w:rsidP="004F22FC">
      <w:pPr>
        <w:ind w:left="142"/>
        <w:rPr>
          <w:rFonts w:asciiTheme="minorHAnsi" w:eastAsia="Times New Roman" w:hAnsiTheme="minorHAnsi" w:cstheme="minorHAnsi"/>
          <w:szCs w:val="20"/>
        </w:rPr>
      </w:pPr>
      <w:r>
        <w:rPr>
          <w:rFonts w:asciiTheme="minorHAnsi" w:hAnsiTheme="minorHAnsi"/>
        </w:rPr>
        <w:t>Only if direct payment is requested by a subcontractor, the direct payment to such a subcontractor shall be deemed mandatory and this obligation shall be binding on the Contracting Authority and the main contractor. When the tenderer intends to perform the public contract with a subcontractor requiring direct payment in accordance with this Article:</w:t>
      </w:r>
    </w:p>
    <w:p w14:paraId="1463FB33"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the main contractor shall sign a contract authorising the Contracting Authority to make direct payments to the subcontractor based on an invoice or situation approved by the main contractor,</w:t>
      </w:r>
    </w:p>
    <w:p w14:paraId="5AA8A1C0"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 xml:space="preserve">the subcontractor shall submit a consent </w:t>
      </w:r>
      <w:proofErr w:type="gramStart"/>
      <w:r>
        <w:rPr>
          <w:rFonts w:asciiTheme="minorHAnsi" w:hAnsiTheme="minorHAnsi"/>
        </w:rPr>
        <w:t>on the basis of</w:t>
      </w:r>
      <w:proofErr w:type="gramEnd"/>
      <w:r>
        <w:rPr>
          <w:rFonts w:asciiTheme="minorHAnsi" w:hAnsiTheme="minorHAnsi"/>
        </w:rPr>
        <w:t xml:space="preserve"> which the tenderer’s obligations to the subcontractor shall be settled by the Contracting Authority instead,</w:t>
      </w:r>
    </w:p>
    <w:p w14:paraId="125234DE" w14:textId="77777777" w:rsidR="0077559D" w:rsidRPr="0050517A" w:rsidRDefault="0077559D" w:rsidP="00815BEB">
      <w:pPr>
        <w:pStyle w:val="Glava"/>
        <w:numPr>
          <w:ilvl w:val="0"/>
          <w:numId w:val="8"/>
        </w:numPr>
        <w:tabs>
          <w:tab w:val="clear" w:pos="4536"/>
          <w:tab w:val="clear" w:pos="9072"/>
          <w:tab w:val="left" w:pos="360"/>
        </w:tabs>
        <w:rPr>
          <w:rFonts w:asciiTheme="minorHAnsi" w:eastAsia="Times New Roman" w:hAnsiTheme="minorHAnsi" w:cstheme="minorHAnsi"/>
          <w:szCs w:val="20"/>
        </w:rPr>
      </w:pPr>
      <w:r>
        <w:rPr>
          <w:rFonts w:asciiTheme="minorHAnsi" w:hAnsiTheme="minorHAnsi"/>
        </w:rPr>
        <w:t>the main contractor’s invoice or statement shall be accompanied by the subcontractor’s invoice or situation previously approved by the main contractor.</w:t>
      </w:r>
    </w:p>
    <w:p w14:paraId="76C2F49F" w14:textId="77777777" w:rsidR="0077559D" w:rsidRPr="0050517A" w:rsidRDefault="0077559D" w:rsidP="00B22C17">
      <w:pPr>
        <w:rPr>
          <w:rFonts w:asciiTheme="minorHAnsi" w:eastAsia="Times New Roman" w:hAnsiTheme="minorHAnsi" w:cstheme="minorHAnsi"/>
          <w:szCs w:val="20"/>
        </w:rPr>
      </w:pPr>
    </w:p>
    <w:p w14:paraId="29284453" w14:textId="7A25EEBF" w:rsidR="003529CF" w:rsidRPr="0050517A" w:rsidRDefault="00FF761C" w:rsidP="004F22FC">
      <w:pPr>
        <w:ind w:left="142"/>
        <w:rPr>
          <w:rFonts w:asciiTheme="minorHAnsi" w:eastAsia="Times New Roman" w:hAnsiTheme="minorHAnsi" w:cstheme="minorHAnsi"/>
          <w:szCs w:val="20"/>
        </w:rPr>
      </w:pPr>
      <w:r>
        <w:rPr>
          <w:rFonts w:asciiTheme="minorHAnsi" w:hAnsiTheme="minorHAnsi"/>
        </w:rPr>
        <w:t xml:space="preserve">Where direct payment to a subcontractor is not mandatory, the Contracting Authority shall require the main contractor to submit, no later than 60 (sixty) days from the payment of the final invoice or situation, its written </w:t>
      </w:r>
      <w:proofErr w:type="gramStart"/>
      <w:r>
        <w:rPr>
          <w:rFonts w:asciiTheme="minorHAnsi" w:hAnsiTheme="minorHAnsi"/>
        </w:rPr>
        <w:t>statement</w:t>
      </w:r>
      <w:proofErr w:type="gramEnd"/>
      <w:r>
        <w:rPr>
          <w:rFonts w:asciiTheme="minorHAnsi" w:hAnsiTheme="minorHAnsi"/>
        </w:rPr>
        <w:t xml:space="preserve"> and a written statement by the subcontractor that the subcontractor has received payment for the work performed. Where the contractor fails to act in accordance with this provision, the Contracting Authority shall file a motion to the National Review Commission to initiate a minor offence procedure referred to in Point 2 of Paragraph 1 of Article 112 of ZJN-3.</w:t>
      </w:r>
    </w:p>
    <w:p w14:paraId="42DB8C3A" w14:textId="77777777" w:rsidR="00FF761C" w:rsidRPr="0050517A" w:rsidRDefault="00FF761C" w:rsidP="003F7D4F">
      <w:pPr>
        <w:rPr>
          <w:rFonts w:asciiTheme="minorHAnsi" w:hAnsiTheme="minorHAnsi" w:cstheme="minorHAnsi"/>
        </w:rPr>
      </w:pPr>
    </w:p>
    <w:p w14:paraId="08D1DA67" w14:textId="76D16281" w:rsidR="00EF75B8" w:rsidRPr="0050517A" w:rsidRDefault="00EF75B8" w:rsidP="000728F5">
      <w:pPr>
        <w:ind w:left="142"/>
        <w:rPr>
          <w:rFonts w:asciiTheme="minorHAnsi" w:hAnsiTheme="minorHAnsi" w:cstheme="minorHAnsi"/>
        </w:rPr>
      </w:pPr>
      <w:r>
        <w:rPr>
          <w:rFonts w:asciiTheme="minorHAnsi" w:hAnsiTheme="minorHAnsi"/>
        </w:rPr>
        <w:t xml:space="preserve">The selected tenderer is fully responsible for the performance of the Contract towards the Contracting Authority. </w:t>
      </w:r>
    </w:p>
    <w:p w14:paraId="75B4685F" w14:textId="77777777" w:rsidR="003F7D4F" w:rsidRPr="0050517A" w:rsidRDefault="003F7D4F" w:rsidP="004F22FC">
      <w:pPr>
        <w:pStyle w:val="Naslov3"/>
        <w:tabs>
          <w:tab w:val="left" w:pos="851"/>
        </w:tabs>
        <w:ind w:hanging="215"/>
        <w:rPr>
          <w:rFonts w:asciiTheme="minorHAnsi" w:hAnsiTheme="minorHAnsi" w:cstheme="minorHAnsi"/>
        </w:rPr>
      </w:pPr>
      <w:bookmarkStart w:id="199" w:name="_Toc336851756"/>
      <w:bookmarkStart w:id="200" w:name="_Toc336851804"/>
      <w:bookmarkStart w:id="201" w:name="_Toc89430894"/>
      <w:r>
        <w:rPr>
          <w:rFonts w:asciiTheme="minorHAnsi" w:hAnsiTheme="minorHAnsi"/>
        </w:rPr>
        <w:lastRenderedPageBreak/>
        <w:t>Variant tenders</w:t>
      </w:r>
      <w:bookmarkEnd w:id="199"/>
      <w:bookmarkEnd w:id="200"/>
      <w:bookmarkEnd w:id="201"/>
    </w:p>
    <w:p w14:paraId="2515053E" w14:textId="77777777" w:rsidR="003F7D4F" w:rsidRPr="0050517A" w:rsidRDefault="003F7D4F" w:rsidP="004F22FC">
      <w:pPr>
        <w:ind w:firstLine="142"/>
        <w:rPr>
          <w:rFonts w:asciiTheme="minorHAnsi" w:hAnsiTheme="minorHAnsi" w:cstheme="minorHAnsi"/>
        </w:rPr>
      </w:pPr>
      <w:r>
        <w:rPr>
          <w:rFonts w:asciiTheme="minorHAnsi" w:hAnsiTheme="minorHAnsi"/>
        </w:rPr>
        <w:t>Variant tenders are not allowed.</w:t>
      </w:r>
    </w:p>
    <w:p w14:paraId="3276D166" w14:textId="77777777" w:rsidR="003F7D4F" w:rsidRPr="0050517A" w:rsidRDefault="003F7D4F" w:rsidP="004F22FC">
      <w:pPr>
        <w:pStyle w:val="Naslov3"/>
        <w:tabs>
          <w:tab w:val="left" w:pos="851"/>
        </w:tabs>
        <w:ind w:hanging="215"/>
        <w:rPr>
          <w:rFonts w:asciiTheme="minorHAnsi" w:hAnsiTheme="minorHAnsi" w:cstheme="minorHAnsi"/>
        </w:rPr>
      </w:pPr>
      <w:bookmarkStart w:id="202" w:name="_Toc336851757"/>
      <w:bookmarkStart w:id="203" w:name="_Toc336851805"/>
      <w:bookmarkStart w:id="204" w:name="_Toc89430895"/>
      <w:r>
        <w:rPr>
          <w:rFonts w:asciiTheme="minorHAnsi" w:hAnsiTheme="minorHAnsi"/>
        </w:rPr>
        <w:t>Language of the tender</w:t>
      </w:r>
      <w:bookmarkEnd w:id="202"/>
      <w:bookmarkEnd w:id="203"/>
      <w:bookmarkEnd w:id="204"/>
    </w:p>
    <w:p w14:paraId="7FB945DF" w14:textId="77777777" w:rsidR="00333CD5" w:rsidRPr="0050517A" w:rsidRDefault="00333CD5" w:rsidP="0066644E">
      <w:pPr>
        <w:ind w:left="142"/>
        <w:rPr>
          <w:rFonts w:asciiTheme="minorHAnsi" w:hAnsiTheme="minorHAnsi" w:cstheme="minorHAnsi"/>
        </w:rPr>
      </w:pPr>
      <w:bookmarkStart w:id="205" w:name="_Toc336851758"/>
      <w:bookmarkStart w:id="206" w:name="_Toc336851806"/>
      <w:bookmarkStart w:id="207" w:name="_Toc509690875"/>
      <w:bookmarkStart w:id="208" w:name="_Toc509692075"/>
      <w:bookmarkStart w:id="209" w:name="_Toc23764137"/>
      <w:bookmarkStart w:id="210" w:name="_Toc336851759"/>
      <w:bookmarkStart w:id="211" w:name="_Toc336851807"/>
      <w:r>
        <w:rPr>
          <w:rFonts w:asciiTheme="minorHAnsi" w:hAnsiTheme="minorHAnsi"/>
        </w:rPr>
        <w:t xml:space="preserve">The procurement procedure is conducted in Slovene. </w:t>
      </w:r>
    </w:p>
    <w:p w14:paraId="01BA7B2B" w14:textId="77777777" w:rsidR="00333CD5" w:rsidRPr="0050517A" w:rsidRDefault="00333CD5" w:rsidP="0066644E">
      <w:pPr>
        <w:ind w:left="142"/>
        <w:rPr>
          <w:rFonts w:asciiTheme="minorHAnsi" w:hAnsiTheme="minorHAnsi" w:cstheme="minorHAnsi"/>
        </w:rPr>
      </w:pPr>
    </w:p>
    <w:p w14:paraId="6A13DD89" w14:textId="6C6C82F4" w:rsidR="00333CD5" w:rsidRPr="000728F5" w:rsidRDefault="00333CD5" w:rsidP="0066644E">
      <w:pPr>
        <w:ind w:left="142"/>
        <w:rPr>
          <w:rFonts w:asciiTheme="minorHAnsi" w:hAnsiTheme="minorHAnsi" w:cstheme="minorHAnsi"/>
          <w:szCs w:val="20"/>
        </w:rPr>
      </w:pPr>
      <w:r w:rsidRPr="000728F5">
        <w:rPr>
          <w:rFonts w:asciiTheme="minorHAnsi" w:hAnsiTheme="minorHAnsi" w:cstheme="minorHAnsi"/>
          <w:szCs w:val="20"/>
        </w:rPr>
        <w:t xml:space="preserve">The </w:t>
      </w:r>
      <w:r w:rsidR="00345E75">
        <w:rPr>
          <w:rFonts w:asciiTheme="minorHAnsi" w:hAnsiTheme="minorHAnsi" w:cstheme="minorHAnsi"/>
          <w:szCs w:val="20"/>
        </w:rPr>
        <w:t>C</w:t>
      </w:r>
      <w:r w:rsidRPr="000728F5">
        <w:rPr>
          <w:rFonts w:asciiTheme="minorHAnsi" w:hAnsiTheme="minorHAnsi" w:cstheme="minorHAnsi"/>
          <w:szCs w:val="20"/>
        </w:rPr>
        <w:t xml:space="preserve">ontracting </w:t>
      </w:r>
      <w:r w:rsidR="00345E75">
        <w:rPr>
          <w:rFonts w:asciiTheme="minorHAnsi" w:hAnsiTheme="minorHAnsi" w:cstheme="minorHAnsi"/>
          <w:szCs w:val="20"/>
        </w:rPr>
        <w:t>A</w:t>
      </w:r>
      <w:r w:rsidRPr="000728F5">
        <w:rPr>
          <w:rFonts w:asciiTheme="minorHAnsi" w:hAnsiTheme="minorHAnsi" w:cstheme="minorHAnsi"/>
          <w:szCs w:val="20"/>
        </w:rPr>
        <w:t xml:space="preserve">uthority prepared the </w:t>
      </w:r>
      <w:r w:rsidR="00345E75">
        <w:rPr>
          <w:rFonts w:asciiTheme="minorHAnsi" w:hAnsiTheme="minorHAnsi" w:cstheme="minorHAnsi"/>
          <w:szCs w:val="20"/>
        </w:rPr>
        <w:t>tender</w:t>
      </w:r>
      <w:r w:rsidRPr="000728F5">
        <w:rPr>
          <w:rFonts w:asciiTheme="minorHAnsi" w:hAnsiTheme="minorHAnsi" w:cstheme="minorHAnsi"/>
          <w:szCs w:val="20"/>
        </w:rPr>
        <w:t xml:space="preserve"> documents in Slovene (original) and a translation into English language. </w:t>
      </w:r>
    </w:p>
    <w:p w14:paraId="1726C477" w14:textId="77777777" w:rsidR="00333CD5" w:rsidRPr="0050517A" w:rsidRDefault="00333CD5" w:rsidP="0066644E">
      <w:pPr>
        <w:ind w:left="142"/>
        <w:rPr>
          <w:rFonts w:asciiTheme="minorHAnsi" w:hAnsiTheme="minorHAnsi" w:cstheme="minorHAnsi"/>
        </w:rPr>
      </w:pPr>
    </w:p>
    <w:p w14:paraId="454BBEBB" w14:textId="2D362B63" w:rsidR="00333CD5" w:rsidRPr="0050517A" w:rsidRDefault="00333CD5" w:rsidP="0066644E">
      <w:pPr>
        <w:ind w:left="142"/>
        <w:rPr>
          <w:rFonts w:asciiTheme="minorHAnsi" w:hAnsiTheme="minorHAnsi" w:cstheme="minorHAnsi"/>
        </w:rPr>
      </w:pPr>
      <w:r>
        <w:rPr>
          <w:rFonts w:asciiTheme="minorHAnsi" w:hAnsiTheme="minorHAnsi"/>
        </w:rPr>
        <w:t xml:space="preserve">In accordance with Article 36 of ZJN-3, the </w:t>
      </w:r>
      <w:r w:rsidR="009B5635">
        <w:rPr>
          <w:rFonts w:asciiTheme="minorHAnsi" w:hAnsiTheme="minorHAnsi"/>
        </w:rPr>
        <w:t>C</w:t>
      </w:r>
      <w:r>
        <w:rPr>
          <w:rFonts w:asciiTheme="minorHAnsi" w:hAnsiTheme="minorHAnsi"/>
        </w:rPr>
        <w:t xml:space="preserve">ontracting </w:t>
      </w:r>
      <w:r w:rsidR="009B5635">
        <w:rPr>
          <w:rFonts w:asciiTheme="minorHAnsi" w:hAnsiTheme="minorHAnsi"/>
        </w:rPr>
        <w:t>A</w:t>
      </w:r>
      <w:r>
        <w:rPr>
          <w:rFonts w:asciiTheme="minorHAnsi" w:hAnsiTheme="minorHAnsi"/>
        </w:rPr>
        <w:t xml:space="preserve">uthority stipulates that tenderers may submit their tenders, </w:t>
      </w:r>
      <w:r>
        <w:rPr>
          <w:rFonts w:asciiTheme="minorHAnsi" w:hAnsiTheme="minorHAnsi"/>
          <w:u w:val="single"/>
        </w:rPr>
        <w:t>in part or in full</w:t>
      </w:r>
      <w:r>
        <w:rPr>
          <w:rFonts w:asciiTheme="minorHAnsi" w:hAnsiTheme="minorHAnsi"/>
        </w:rPr>
        <w:t xml:space="preserve">, in English language, particularly in those parts of </w:t>
      </w:r>
      <w:r w:rsidR="009B5635">
        <w:rPr>
          <w:rFonts w:asciiTheme="minorHAnsi" w:hAnsiTheme="minorHAnsi"/>
        </w:rPr>
        <w:t xml:space="preserve">tender </w:t>
      </w:r>
      <w:r>
        <w:rPr>
          <w:rFonts w:asciiTheme="minorHAnsi" w:hAnsiTheme="minorHAnsi"/>
        </w:rPr>
        <w:t>documents which relate to technical characteristics</w:t>
      </w:r>
      <w:r w:rsidR="002242D9">
        <w:rPr>
          <w:rFonts w:asciiTheme="minorHAnsi" w:hAnsiTheme="minorHAnsi"/>
        </w:rPr>
        <w:t>,</w:t>
      </w:r>
      <w:r>
        <w:rPr>
          <w:rFonts w:asciiTheme="minorHAnsi" w:hAnsiTheme="minorHAnsi"/>
        </w:rPr>
        <w:t xml:space="preserve"> quality and technical documentation, and the </w:t>
      </w:r>
      <w:r w:rsidR="009B5635">
        <w:rPr>
          <w:rFonts w:asciiTheme="minorHAnsi" w:hAnsiTheme="minorHAnsi"/>
        </w:rPr>
        <w:t>C</w:t>
      </w:r>
      <w:r>
        <w:rPr>
          <w:rFonts w:asciiTheme="minorHAnsi" w:hAnsiTheme="minorHAnsi"/>
        </w:rPr>
        <w:t xml:space="preserve">ontracting </w:t>
      </w:r>
      <w:r w:rsidR="009B5635">
        <w:rPr>
          <w:rFonts w:asciiTheme="minorHAnsi" w:hAnsiTheme="minorHAnsi"/>
        </w:rPr>
        <w:t>A</w:t>
      </w:r>
      <w:r>
        <w:rPr>
          <w:rFonts w:asciiTheme="minorHAnsi" w:hAnsiTheme="minorHAnsi"/>
        </w:rPr>
        <w:t xml:space="preserve">uthority reserves the right to ask the tenderer to provide a translation into Slovene of the part submitted in English if the </w:t>
      </w:r>
      <w:r w:rsidR="009B5635">
        <w:rPr>
          <w:rFonts w:asciiTheme="minorHAnsi" w:hAnsiTheme="minorHAnsi"/>
        </w:rPr>
        <w:t>C</w:t>
      </w:r>
      <w:r>
        <w:rPr>
          <w:rFonts w:asciiTheme="minorHAnsi" w:hAnsiTheme="minorHAnsi"/>
        </w:rPr>
        <w:t xml:space="preserve">ontracting </w:t>
      </w:r>
      <w:r w:rsidR="009B5635">
        <w:rPr>
          <w:rFonts w:asciiTheme="minorHAnsi" w:hAnsiTheme="minorHAnsi"/>
        </w:rPr>
        <w:t>A</w:t>
      </w:r>
      <w:r>
        <w:rPr>
          <w:rFonts w:asciiTheme="minorHAnsi" w:hAnsiTheme="minorHAnsi"/>
        </w:rPr>
        <w:t xml:space="preserve">uthority, during the examination and evaluation of tenders, deems it necessary and sets an appropriate time limit to do this. The translation costs shall be borne by the tenderer. </w:t>
      </w:r>
    </w:p>
    <w:p w14:paraId="05E0D9F0" w14:textId="77777777" w:rsidR="00333CD5" w:rsidRPr="0050517A" w:rsidRDefault="00333CD5" w:rsidP="0066644E">
      <w:pPr>
        <w:ind w:left="142"/>
        <w:rPr>
          <w:rFonts w:asciiTheme="minorHAnsi" w:hAnsiTheme="minorHAnsi" w:cstheme="minorHAnsi"/>
        </w:rPr>
      </w:pPr>
    </w:p>
    <w:p w14:paraId="1E15830A" w14:textId="77777777" w:rsidR="00333CD5" w:rsidRPr="0050517A" w:rsidRDefault="00333CD5" w:rsidP="0066644E">
      <w:pPr>
        <w:ind w:left="142"/>
        <w:rPr>
          <w:rFonts w:asciiTheme="minorHAnsi" w:hAnsiTheme="minorHAnsi" w:cstheme="minorHAnsi"/>
        </w:rPr>
      </w:pPr>
      <w:r>
        <w:rPr>
          <w:rFonts w:asciiTheme="minorHAnsi" w:hAnsiTheme="minorHAnsi"/>
        </w:rPr>
        <w:t xml:space="preserve">All questions in relation to tender documents may be sent to the public procurement portal in Slovene or English and the Contracting Authority shall prepare the answers in Slovene and English. </w:t>
      </w:r>
    </w:p>
    <w:p w14:paraId="3A50C89C" w14:textId="77777777" w:rsidR="00333CD5" w:rsidRPr="0050517A" w:rsidRDefault="00333CD5" w:rsidP="0066644E">
      <w:pPr>
        <w:ind w:left="142"/>
        <w:rPr>
          <w:rFonts w:asciiTheme="minorHAnsi" w:hAnsiTheme="minorHAnsi" w:cstheme="minorHAnsi"/>
        </w:rPr>
      </w:pPr>
    </w:p>
    <w:p w14:paraId="482CE86E" w14:textId="3EB0834F" w:rsidR="00333CD5" w:rsidRPr="0050517A" w:rsidRDefault="00333CD5" w:rsidP="0066644E">
      <w:pPr>
        <w:ind w:left="142"/>
        <w:rPr>
          <w:rFonts w:asciiTheme="minorHAnsi" w:hAnsiTheme="minorHAnsi" w:cstheme="minorHAnsi"/>
        </w:rPr>
      </w:pPr>
      <w:r>
        <w:rPr>
          <w:rFonts w:asciiTheme="minorHAnsi" w:hAnsiTheme="minorHAnsi"/>
        </w:rPr>
        <w:t xml:space="preserve">In case of contradictions between the relevant </w:t>
      </w:r>
      <w:r w:rsidR="00583EEA">
        <w:rPr>
          <w:rFonts w:asciiTheme="minorHAnsi" w:hAnsiTheme="minorHAnsi"/>
        </w:rPr>
        <w:t>tender</w:t>
      </w:r>
      <w:r>
        <w:rPr>
          <w:rFonts w:asciiTheme="minorHAnsi" w:hAnsiTheme="minorHAnsi"/>
        </w:rPr>
        <w:t xml:space="preserve"> documents in Slovene and English, the public procurement documents in Slovene (original) shall be considered. The contracting authority provided the translation into English </w:t>
      </w:r>
      <w:proofErr w:type="gramStart"/>
      <w:r>
        <w:rPr>
          <w:rFonts w:asciiTheme="minorHAnsi" w:hAnsiTheme="minorHAnsi"/>
        </w:rPr>
        <w:t>in order to</w:t>
      </w:r>
      <w:proofErr w:type="gramEnd"/>
      <w:r>
        <w:rPr>
          <w:rFonts w:asciiTheme="minorHAnsi" w:hAnsiTheme="minorHAnsi"/>
        </w:rPr>
        <w:t xml:space="preserve"> enhance competitiveness between tenderers and as an aid for foreign tenderers.</w:t>
      </w:r>
    </w:p>
    <w:p w14:paraId="246C8B9B" w14:textId="77777777" w:rsidR="002A6352" w:rsidRPr="00AE6D0D" w:rsidRDefault="002A6352" w:rsidP="004F22FC">
      <w:pPr>
        <w:pStyle w:val="Naslov3"/>
        <w:tabs>
          <w:tab w:val="left" w:pos="851"/>
        </w:tabs>
        <w:ind w:hanging="215"/>
        <w:rPr>
          <w:rFonts w:asciiTheme="minorHAnsi" w:hAnsiTheme="minorHAnsi" w:cstheme="minorHAnsi"/>
        </w:rPr>
      </w:pPr>
      <w:bookmarkStart w:id="212" w:name="_Toc89430896"/>
      <w:r w:rsidRPr="00AE6D0D">
        <w:rPr>
          <w:rFonts w:asciiTheme="minorHAnsi" w:hAnsiTheme="minorHAnsi" w:cstheme="minorHAnsi"/>
        </w:rPr>
        <w:t>Preparing and submitting the tender in the e-JN system</w:t>
      </w:r>
      <w:bookmarkEnd w:id="205"/>
      <w:bookmarkEnd w:id="206"/>
      <w:bookmarkEnd w:id="207"/>
      <w:bookmarkEnd w:id="208"/>
      <w:bookmarkEnd w:id="209"/>
      <w:bookmarkEnd w:id="212"/>
    </w:p>
    <w:p w14:paraId="73348F8C" w14:textId="63F5EB39" w:rsidR="002A6352" w:rsidRPr="00AE6D0D" w:rsidRDefault="002A6352" w:rsidP="004F22FC">
      <w:pPr>
        <w:ind w:left="142"/>
        <w:rPr>
          <w:rFonts w:asciiTheme="minorHAnsi" w:hAnsiTheme="minorHAnsi" w:cstheme="minorHAnsi"/>
        </w:rPr>
      </w:pPr>
      <w:r w:rsidRPr="00AE6D0D">
        <w:rPr>
          <w:rFonts w:asciiTheme="minorHAnsi" w:hAnsiTheme="minorHAnsi" w:cstheme="minorHAnsi"/>
        </w:rPr>
        <w:t xml:space="preserve">After registering or logging in the e-JN system, the tenderer submits the tender documents at </w:t>
      </w:r>
      <w:hyperlink r:id="rId16" w:history="1">
        <w:r w:rsidRPr="00AE6D0D">
          <w:rPr>
            <w:rStyle w:val="Hiperpovezava"/>
            <w:rFonts w:asciiTheme="minorHAnsi" w:hAnsiTheme="minorHAnsi" w:cstheme="minorHAnsi"/>
          </w:rPr>
          <w:t>https://ejn.gov.si</w:t>
        </w:r>
      </w:hyperlink>
      <w:hyperlink r:id="rId17">
        <w:r w:rsidRPr="00AE6D0D">
          <w:rPr>
            <w:rFonts w:asciiTheme="minorHAnsi" w:hAnsiTheme="minorHAnsi" w:cstheme="minorHAnsi"/>
          </w:rPr>
          <w:t xml:space="preserve"> </w:t>
        </w:r>
      </w:hyperlink>
      <w:r w:rsidRPr="00AE6D0D">
        <w:rPr>
          <w:rFonts w:asciiTheme="minorHAnsi" w:hAnsiTheme="minorHAnsi" w:cstheme="minorHAnsi"/>
        </w:rPr>
        <w:t xml:space="preserve"> by selecting the option “Participate in a public contract” in the relevant public contract, which shall open up a page for preparing a tender. After entering information and documents, the tenderer saves information and documents in the system and submits them by clicking the button “Submit” which opens a window in which the tenderer submits the tender by accepting the General Terms and Conditions and clicking the button “Submit”.</w:t>
      </w:r>
    </w:p>
    <w:p w14:paraId="4273F0AF" w14:textId="77777777" w:rsidR="002A6352" w:rsidRPr="00AE6D0D" w:rsidRDefault="002A6352" w:rsidP="002A6352">
      <w:pPr>
        <w:rPr>
          <w:rFonts w:asciiTheme="minorHAnsi" w:hAnsiTheme="minorHAnsi" w:cstheme="minorHAnsi"/>
        </w:rPr>
      </w:pPr>
    </w:p>
    <w:p w14:paraId="3F4DBD86" w14:textId="77AA5F62" w:rsidR="002A6352" w:rsidRPr="00AE6D0D" w:rsidRDefault="002A6352" w:rsidP="004F22FC">
      <w:pPr>
        <w:ind w:left="142"/>
        <w:rPr>
          <w:rFonts w:asciiTheme="minorHAnsi" w:hAnsiTheme="minorHAnsi" w:cstheme="minorHAnsi"/>
        </w:rPr>
      </w:pPr>
      <w:r w:rsidRPr="00AE6D0D">
        <w:rPr>
          <w:rFonts w:asciiTheme="minorHAnsi" w:hAnsiTheme="minorHAnsi" w:cstheme="minorHAnsi"/>
        </w:rPr>
        <w:t xml:space="preserve">Detailed instructions regarding the preparation and submission of the tender are available in the instructions for using the e-JN system which are part of these tender documents and published at </w:t>
      </w:r>
      <w:hyperlink r:id="rId18" w:history="1">
        <w:r w:rsidRPr="00AE6D0D">
          <w:rPr>
            <w:rStyle w:val="Hiperpovezava"/>
            <w:rFonts w:asciiTheme="minorHAnsi" w:hAnsiTheme="minorHAnsi" w:cstheme="minorHAnsi"/>
          </w:rPr>
          <w:t>https://ejn.gov.si</w:t>
        </w:r>
      </w:hyperlink>
      <w:r w:rsidRPr="00AE6D0D">
        <w:rPr>
          <w:rFonts w:asciiTheme="minorHAnsi" w:hAnsiTheme="minorHAnsi" w:cstheme="minorHAnsi"/>
        </w:rPr>
        <w:t>.</w:t>
      </w:r>
    </w:p>
    <w:p w14:paraId="33C98E85" w14:textId="77777777" w:rsidR="00336DC4" w:rsidRPr="0050517A" w:rsidRDefault="00336DC4" w:rsidP="004F22FC">
      <w:pPr>
        <w:pStyle w:val="Naslov3"/>
        <w:tabs>
          <w:tab w:val="left" w:pos="851"/>
        </w:tabs>
        <w:ind w:hanging="215"/>
        <w:rPr>
          <w:rFonts w:asciiTheme="minorHAnsi" w:hAnsiTheme="minorHAnsi" w:cstheme="minorHAnsi"/>
        </w:rPr>
      </w:pPr>
      <w:bookmarkStart w:id="213" w:name="_Toc23764138"/>
      <w:bookmarkStart w:id="214" w:name="_Toc89430897"/>
      <w:bookmarkEnd w:id="210"/>
      <w:bookmarkEnd w:id="211"/>
      <w:r>
        <w:rPr>
          <w:rFonts w:asciiTheme="minorHAnsi" w:hAnsiTheme="minorHAnsi"/>
        </w:rPr>
        <w:t>Validity of the tender</w:t>
      </w:r>
      <w:bookmarkEnd w:id="213"/>
      <w:bookmarkEnd w:id="214"/>
    </w:p>
    <w:p w14:paraId="566D4A73" w14:textId="53C598FD" w:rsidR="00336DC4" w:rsidRPr="0050517A" w:rsidRDefault="00336DC4" w:rsidP="004F22FC">
      <w:pPr>
        <w:ind w:left="142" w:right="1"/>
        <w:rPr>
          <w:rFonts w:asciiTheme="minorHAnsi" w:hAnsiTheme="minorHAnsi" w:cstheme="minorHAnsi"/>
        </w:rPr>
      </w:pPr>
      <w:r>
        <w:rPr>
          <w:rFonts w:asciiTheme="minorHAnsi" w:hAnsiTheme="minorHAnsi"/>
        </w:rPr>
        <w:t xml:space="preserve">The tender </w:t>
      </w:r>
      <w:proofErr w:type="gramStart"/>
      <w:r>
        <w:rPr>
          <w:rFonts w:asciiTheme="minorHAnsi" w:hAnsiTheme="minorHAnsi"/>
        </w:rPr>
        <w:t>has to</w:t>
      </w:r>
      <w:proofErr w:type="gramEnd"/>
      <w:r>
        <w:rPr>
          <w:rFonts w:asciiTheme="minorHAnsi" w:hAnsiTheme="minorHAnsi"/>
        </w:rPr>
        <w:t xml:space="preserve"> be valid at least 120 (one hundred and twenty) days from the deadline for the submission of tenders, with the possibility of extension upon a request by the Contracting Authority. </w:t>
      </w:r>
    </w:p>
    <w:p w14:paraId="39CDF837" w14:textId="77777777" w:rsidR="00336DC4" w:rsidRPr="0050517A" w:rsidRDefault="00336DC4" w:rsidP="00336DC4">
      <w:pPr>
        <w:rPr>
          <w:rFonts w:asciiTheme="minorHAnsi" w:hAnsiTheme="minorHAnsi" w:cstheme="minorHAnsi"/>
        </w:rPr>
      </w:pPr>
    </w:p>
    <w:p w14:paraId="2DB8390A" w14:textId="77777777" w:rsidR="00336DC4" w:rsidRPr="0050517A" w:rsidRDefault="00336DC4" w:rsidP="004F22FC">
      <w:pPr>
        <w:ind w:left="142"/>
        <w:rPr>
          <w:rFonts w:asciiTheme="minorHAnsi" w:hAnsiTheme="minorHAnsi" w:cstheme="minorHAnsi"/>
        </w:rPr>
      </w:pPr>
      <w:r>
        <w:rPr>
          <w:rFonts w:asciiTheme="minorHAnsi" w:hAnsiTheme="minorHAnsi"/>
        </w:rPr>
        <w:t>In exceptional circumstances, the Contracting Authority may request that tenderers extend the time of validity of tenders for a particular additional period.</w:t>
      </w:r>
    </w:p>
    <w:p w14:paraId="4B223448" w14:textId="77777777" w:rsidR="00336DC4" w:rsidRPr="0050517A" w:rsidRDefault="00336DC4" w:rsidP="004F22FC">
      <w:pPr>
        <w:pStyle w:val="Naslov3"/>
        <w:tabs>
          <w:tab w:val="left" w:pos="851"/>
          <w:tab w:val="left" w:pos="1134"/>
        </w:tabs>
        <w:ind w:hanging="215"/>
        <w:rPr>
          <w:rFonts w:asciiTheme="minorHAnsi" w:hAnsiTheme="minorHAnsi" w:cstheme="minorHAnsi"/>
        </w:rPr>
      </w:pPr>
      <w:bookmarkStart w:id="215" w:name="_Toc23764139"/>
      <w:bookmarkStart w:id="216" w:name="_Toc89430898"/>
      <w:r>
        <w:rPr>
          <w:rFonts w:asciiTheme="minorHAnsi" w:hAnsiTheme="minorHAnsi"/>
        </w:rPr>
        <w:t>Tender costs</w:t>
      </w:r>
      <w:bookmarkEnd w:id="215"/>
      <w:bookmarkEnd w:id="216"/>
    </w:p>
    <w:p w14:paraId="7A3C85E5" w14:textId="77777777" w:rsidR="00336DC4" w:rsidRPr="0050517A" w:rsidRDefault="00336DC4" w:rsidP="004F22FC">
      <w:pPr>
        <w:ind w:firstLine="142"/>
        <w:rPr>
          <w:rFonts w:asciiTheme="minorHAnsi" w:hAnsiTheme="minorHAnsi" w:cstheme="minorHAnsi"/>
        </w:rPr>
      </w:pPr>
      <w:r>
        <w:rPr>
          <w:rFonts w:asciiTheme="minorHAnsi" w:hAnsiTheme="minorHAnsi"/>
        </w:rPr>
        <w:t>All costs regarding the preparation and submission of the tender are borne by the tenderer.</w:t>
      </w:r>
    </w:p>
    <w:p w14:paraId="0C9C0DE8" w14:textId="77777777" w:rsidR="00E67FEF" w:rsidRPr="0050517A" w:rsidRDefault="00E67FEF" w:rsidP="00EE2056">
      <w:pPr>
        <w:pStyle w:val="Naslov3"/>
        <w:tabs>
          <w:tab w:val="left" w:pos="851"/>
          <w:tab w:val="left" w:pos="1134"/>
        </w:tabs>
        <w:ind w:hanging="215"/>
        <w:rPr>
          <w:rFonts w:asciiTheme="minorHAnsi" w:hAnsiTheme="minorHAnsi" w:cstheme="minorHAnsi"/>
        </w:rPr>
      </w:pPr>
      <w:bookmarkStart w:id="217" w:name="_Toc89430899"/>
      <w:bookmarkStart w:id="218" w:name="_Toc13126984"/>
      <w:bookmarkStart w:id="219" w:name="_Toc23764142"/>
      <w:r>
        <w:rPr>
          <w:rFonts w:asciiTheme="minorHAnsi" w:hAnsiTheme="minorHAnsi"/>
        </w:rPr>
        <w:t>Anti-corruption provision</w:t>
      </w:r>
      <w:bookmarkEnd w:id="217"/>
    </w:p>
    <w:bookmarkEnd w:id="218"/>
    <w:bookmarkEnd w:id="219"/>
    <w:p w14:paraId="7D8674AB" w14:textId="2C850918" w:rsidR="00E67FEF" w:rsidRPr="0050517A" w:rsidRDefault="00E67FEF" w:rsidP="004F22FC">
      <w:pPr>
        <w:ind w:left="142"/>
        <w:rPr>
          <w:rFonts w:asciiTheme="minorHAnsi" w:hAnsiTheme="minorHAnsi" w:cstheme="minorHAnsi"/>
          <w:color w:val="000000" w:themeColor="text1"/>
        </w:rPr>
      </w:pPr>
      <w:r>
        <w:rPr>
          <w:rFonts w:asciiTheme="minorHAnsi" w:hAnsiTheme="minorHAnsi"/>
        </w:rPr>
        <w:t>In the procedure of awarding a public contract, the Contracting Authority and the tenderers are not allowed to begin performing actions that would pre-determine the selection of a particular tender or that would cause that the contract does not enter into force or is not fulfilled.</w:t>
      </w:r>
    </w:p>
    <w:p w14:paraId="2D2C8A62" w14:textId="77777777" w:rsidR="00E67FEF" w:rsidRPr="0050517A" w:rsidRDefault="00E67FEF" w:rsidP="00E67FEF">
      <w:pPr>
        <w:rPr>
          <w:rFonts w:asciiTheme="minorHAnsi" w:hAnsiTheme="minorHAnsi" w:cstheme="minorHAnsi"/>
          <w:color w:val="000000" w:themeColor="text1"/>
        </w:rPr>
      </w:pPr>
    </w:p>
    <w:p w14:paraId="3D528D2C" w14:textId="3EE89C69" w:rsidR="00954C08" w:rsidRPr="0050517A" w:rsidRDefault="00E67FEF" w:rsidP="004F22FC">
      <w:pPr>
        <w:ind w:firstLine="142"/>
        <w:rPr>
          <w:rFonts w:asciiTheme="minorHAnsi" w:hAnsiTheme="minorHAnsi" w:cstheme="minorHAnsi"/>
          <w:color w:val="000000" w:themeColor="text1"/>
        </w:rPr>
      </w:pPr>
      <w:r>
        <w:rPr>
          <w:rFonts w:asciiTheme="minorHAnsi" w:hAnsiTheme="minorHAnsi"/>
          <w:color w:val="000000" w:themeColor="text1"/>
        </w:rPr>
        <w:lastRenderedPageBreak/>
        <w:t>Any lobbying in the procedure of awarding a public contract is forbidden.</w:t>
      </w:r>
    </w:p>
    <w:p w14:paraId="1370E468" w14:textId="020210BC" w:rsidR="003807D9" w:rsidRPr="0050517A" w:rsidRDefault="00A41E24" w:rsidP="003807D9">
      <w:pPr>
        <w:pStyle w:val="Naslov1"/>
        <w:rPr>
          <w:rFonts w:asciiTheme="minorHAnsi" w:hAnsiTheme="minorHAnsi" w:cstheme="minorHAnsi"/>
          <w:color w:val="000000" w:themeColor="text1"/>
        </w:rPr>
      </w:pPr>
      <w:bookmarkStart w:id="220" w:name="_Toc467133897"/>
      <w:bookmarkStart w:id="221" w:name="_Toc467501214"/>
      <w:bookmarkStart w:id="222" w:name="_Toc336851763"/>
      <w:bookmarkStart w:id="223" w:name="_Toc336851811"/>
      <w:bookmarkStart w:id="224" w:name="_Toc89430900"/>
      <w:bookmarkStart w:id="225" w:name="_Toc336851761"/>
      <w:bookmarkStart w:id="226" w:name="_Toc336851809"/>
      <w:bookmarkEnd w:id="220"/>
      <w:bookmarkEnd w:id="221"/>
      <w:r>
        <w:rPr>
          <w:rFonts w:asciiTheme="minorHAnsi" w:hAnsiTheme="minorHAnsi"/>
          <w:color w:val="000000" w:themeColor="text1"/>
        </w:rPr>
        <w:t>NOTICE ON CONTRACT AWARD DECISION</w:t>
      </w:r>
      <w:bookmarkEnd w:id="222"/>
      <w:bookmarkEnd w:id="223"/>
      <w:bookmarkEnd w:id="224"/>
    </w:p>
    <w:p w14:paraId="6CF71935" w14:textId="3226887E" w:rsidR="003807D9" w:rsidRPr="0050517A" w:rsidRDefault="003529CF" w:rsidP="003807D9">
      <w:pPr>
        <w:rPr>
          <w:rFonts w:asciiTheme="minorHAnsi" w:hAnsiTheme="minorHAnsi" w:cstheme="minorHAnsi"/>
          <w:color w:val="000000" w:themeColor="text1"/>
        </w:rPr>
      </w:pPr>
      <w:r>
        <w:rPr>
          <w:rFonts w:asciiTheme="minorHAnsi" w:hAnsiTheme="minorHAnsi"/>
          <w:color w:val="000000" w:themeColor="text1"/>
        </w:rPr>
        <w:t>The Contracting Authority shall publish the signed contract award decision on the public procurement portal. The decision shall be deemed to have been served with the day of being published on the public procurement portal.</w:t>
      </w:r>
    </w:p>
    <w:p w14:paraId="0070B6F8" w14:textId="77777777" w:rsidR="00676FB2" w:rsidRPr="0050517A" w:rsidRDefault="00676FB2" w:rsidP="00815BEB">
      <w:pPr>
        <w:pStyle w:val="Naslov1"/>
        <w:numPr>
          <w:ilvl w:val="0"/>
          <w:numId w:val="10"/>
        </w:numPr>
        <w:rPr>
          <w:rFonts w:asciiTheme="minorHAnsi" w:hAnsiTheme="minorHAnsi" w:cstheme="minorHAnsi"/>
        </w:rPr>
      </w:pPr>
      <w:bookmarkStart w:id="227" w:name="_Toc23764144"/>
      <w:bookmarkStart w:id="228" w:name="_Toc89430901"/>
      <w:bookmarkEnd w:id="225"/>
      <w:bookmarkEnd w:id="226"/>
      <w:r>
        <w:rPr>
          <w:rFonts w:asciiTheme="minorHAnsi" w:hAnsiTheme="minorHAnsi"/>
        </w:rPr>
        <w:t>WITHDRAWAL FROM THE TENDER PROCESS</w:t>
      </w:r>
      <w:bookmarkEnd w:id="227"/>
      <w:bookmarkEnd w:id="228"/>
    </w:p>
    <w:p w14:paraId="7F27F1FA" w14:textId="432B9856" w:rsidR="00676FB2" w:rsidRPr="0050517A" w:rsidRDefault="00676FB2" w:rsidP="00676FB2">
      <w:pPr>
        <w:rPr>
          <w:rFonts w:asciiTheme="minorHAnsi" w:hAnsiTheme="minorHAnsi" w:cstheme="minorHAnsi"/>
        </w:rPr>
      </w:pPr>
      <w:r>
        <w:rPr>
          <w:rFonts w:asciiTheme="minorHAnsi" w:hAnsiTheme="minorHAnsi"/>
        </w:rPr>
        <w:t>On the basis of the eighth Paragraph of Article 90 of the ZJN-3, once the contract award decision has been made,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with the selected tenderer impossible. In this case the Contracting Authority shall notify the tenderers in writing of its decision and the reasons for withdrawing from the tender process.</w:t>
      </w:r>
    </w:p>
    <w:p w14:paraId="3A7AF244" w14:textId="77777777" w:rsidR="00676FB2" w:rsidRPr="0050517A" w:rsidRDefault="00676FB2" w:rsidP="00676FB2">
      <w:pPr>
        <w:rPr>
          <w:rFonts w:asciiTheme="minorHAnsi" w:hAnsiTheme="minorHAnsi" w:cstheme="minorHAnsi"/>
        </w:rPr>
      </w:pPr>
    </w:p>
    <w:p w14:paraId="19ACF60B" w14:textId="77777777" w:rsidR="00676FB2" w:rsidRPr="0050517A" w:rsidRDefault="00676FB2" w:rsidP="00676FB2">
      <w:pPr>
        <w:rPr>
          <w:rFonts w:asciiTheme="minorHAnsi" w:hAnsiTheme="minorHAnsi" w:cstheme="minorHAnsi"/>
        </w:rPr>
      </w:pPr>
      <w:r>
        <w:rPr>
          <w:rFonts w:asciiTheme="minorHAnsi" w:hAnsiTheme="minorHAnsi"/>
        </w:rPr>
        <w:t>If the procedure is concluded following one of the options listed in this point, the tenderers do not have the right to recover the costs of tender preparation, nor to compensate for any loss of profit.</w:t>
      </w:r>
    </w:p>
    <w:p w14:paraId="1BE56EBE" w14:textId="7264E281" w:rsidR="003C7776" w:rsidRPr="0050517A" w:rsidRDefault="00C7311C" w:rsidP="003C7776">
      <w:pPr>
        <w:pStyle w:val="Naslov1"/>
        <w:rPr>
          <w:rFonts w:asciiTheme="minorHAnsi" w:hAnsiTheme="minorHAnsi" w:cstheme="minorHAnsi"/>
          <w:color w:val="000000" w:themeColor="text1"/>
        </w:rPr>
      </w:pPr>
      <w:bookmarkStart w:id="229" w:name="_Toc89430902"/>
      <w:r>
        <w:rPr>
          <w:rFonts w:asciiTheme="minorHAnsi" w:hAnsiTheme="minorHAnsi"/>
          <w:color w:val="000000" w:themeColor="text1"/>
        </w:rPr>
        <w:t>CONTRACT</w:t>
      </w:r>
      <w:bookmarkEnd w:id="229"/>
    </w:p>
    <w:p w14:paraId="1520C0AA" w14:textId="3FAC82AB" w:rsidR="00C7311C" w:rsidRPr="0050517A" w:rsidRDefault="006C338F" w:rsidP="003C7776">
      <w:pPr>
        <w:rPr>
          <w:rFonts w:asciiTheme="minorHAnsi" w:hAnsiTheme="minorHAnsi" w:cstheme="minorHAnsi"/>
          <w:color w:val="000000" w:themeColor="text1"/>
        </w:rPr>
      </w:pPr>
      <w:r>
        <w:rPr>
          <w:rFonts w:asciiTheme="minorHAnsi" w:hAnsiTheme="minorHAnsi"/>
          <w:color w:val="000000" w:themeColor="text1"/>
        </w:rPr>
        <w:t xml:space="preserve">The Contract shall be signed by the University of Maribor, </w:t>
      </w:r>
      <w:proofErr w:type="spellStart"/>
      <w:r>
        <w:rPr>
          <w:rFonts w:asciiTheme="minorHAnsi" w:hAnsiTheme="minorHAnsi"/>
          <w:color w:val="000000" w:themeColor="text1"/>
        </w:rPr>
        <w:t>Slomškov</w:t>
      </w:r>
      <w:proofErr w:type="spellEnd"/>
      <w:r>
        <w:rPr>
          <w:rFonts w:asciiTheme="minorHAnsi" w:hAnsiTheme="minorHAnsi"/>
          <w:color w:val="000000" w:themeColor="text1"/>
        </w:rPr>
        <w:t xml:space="preserve"> </w:t>
      </w:r>
      <w:proofErr w:type="spellStart"/>
      <w:r>
        <w:rPr>
          <w:rFonts w:asciiTheme="minorHAnsi" w:hAnsiTheme="minorHAnsi"/>
          <w:color w:val="000000" w:themeColor="text1"/>
        </w:rPr>
        <w:t>trg</w:t>
      </w:r>
      <w:proofErr w:type="spellEnd"/>
      <w:r>
        <w:rPr>
          <w:rFonts w:asciiTheme="minorHAnsi" w:hAnsiTheme="minorHAnsi"/>
          <w:color w:val="000000" w:themeColor="text1"/>
        </w:rPr>
        <w:t xml:space="preserve"> 15, 2000 Maribor.</w:t>
      </w:r>
    </w:p>
    <w:p w14:paraId="1822F86D" w14:textId="77777777" w:rsidR="006C338F" w:rsidRPr="0050517A" w:rsidRDefault="006C338F" w:rsidP="003C7776">
      <w:pPr>
        <w:rPr>
          <w:rFonts w:asciiTheme="minorHAnsi" w:eastAsia="Times New Roman" w:hAnsiTheme="minorHAnsi" w:cstheme="minorHAnsi"/>
          <w:szCs w:val="20"/>
        </w:rPr>
      </w:pPr>
    </w:p>
    <w:p w14:paraId="27F84712" w14:textId="76B1D2F3" w:rsidR="003C7776" w:rsidRPr="0050517A" w:rsidRDefault="003C7776" w:rsidP="003C7776">
      <w:pPr>
        <w:rPr>
          <w:rFonts w:asciiTheme="minorHAnsi" w:hAnsiTheme="minorHAnsi" w:cstheme="minorHAnsi"/>
          <w:color w:val="000000"/>
        </w:rPr>
      </w:pPr>
      <w:r>
        <w:rPr>
          <w:rFonts w:asciiTheme="minorHAnsi" w:hAnsiTheme="minorHAnsi"/>
          <w:color w:val="000000"/>
        </w:rPr>
        <w:t xml:space="preserve">In accordance with the provisions of the sixth Paragraph of Article 14 of the Integrity and Prevention of Corruption Act (Official Gazette of the Republic of Slovenia, No. 69/2011-UPB2 (official consolidated text No. 2) and 158/20; hereinafter: </w:t>
      </w:r>
      <w:proofErr w:type="spellStart"/>
      <w:r>
        <w:rPr>
          <w:rFonts w:asciiTheme="minorHAnsi" w:hAnsiTheme="minorHAnsi"/>
          <w:color w:val="000000"/>
        </w:rPr>
        <w:t>ZIntPK</w:t>
      </w:r>
      <w:proofErr w:type="spellEnd"/>
      <w:r>
        <w:rPr>
          <w:rFonts w:asciiTheme="minorHAnsi" w:hAnsiTheme="minorHAnsi"/>
          <w:color w:val="000000"/>
        </w:rPr>
        <w:t xml:space="preserve">), the selected tenderer is obliged upon a request of the Contracting Authority and before signing the Contract to submit a statement or information on the participation of natural and legal persons in the candidate’s ownership, including the participation of silent partners as well as on economic operators, which are considered to be companies affiliated with the tenderer under the provisions of the Companies Act. </w:t>
      </w:r>
      <w:proofErr w:type="gramStart"/>
      <w:r>
        <w:rPr>
          <w:rFonts w:asciiTheme="minorHAnsi" w:hAnsiTheme="minorHAnsi"/>
          <w:color w:val="000000"/>
        </w:rPr>
        <w:t>In the event that</w:t>
      </w:r>
      <w:proofErr w:type="gramEnd"/>
      <w:r>
        <w:rPr>
          <w:rFonts w:asciiTheme="minorHAnsi" w:hAnsiTheme="minorHAnsi"/>
          <w:color w:val="000000"/>
        </w:rPr>
        <w:t xml:space="preserve"> the tenderer submits a false statement or provides false information on the facts stated, the contract shall be rendered null and void.</w:t>
      </w:r>
    </w:p>
    <w:p w14:paraId="681572A1" w14:textId="77777777" w:rsidR="007F533D" w:rsidRPr="0050517A" w:rsidRDefault="007F533D" w:rsidP="003C7776">
      <w:pPr>
        <w:rPr>
          <w:rFonts w:asciiTheme="minorHAnsi" w:hAnsiTheme="minorHAnsi" w:cstheme="minorHAnsi"/>
        </w:rPr>
      </w:pPr>
    </w:p>
    <w:p w14:paraId="02EF64A4" w14:textId="415F1F45" w:rsidR="003C7776" w:rsidRPr="0050517A" w:rsidRDefault="007F533D" w:rsidP="003C7776">
      <w:pPr>
        <w:rPr>
          <w:rFonts w:asciiTheme="minorHAnsi" w:hAnsiTheme="minorHAnsi" w:cstheme="minorHAnsi"/>
          <w:color w:val="000000" w:themeColor="text1"/>
        </w:rPr>
      </w:pPr>
      <w:r>
        <w:rPr>
          <w:rFonts w:asciiTheme="minorHAnsi" w:hAnsiTheme="minorHAnsi"/>
          <w:color w:val="000000" w:themeColor="text1"/>
        </w:rPr>
        <w:t xml:space="preserve">The selected tenderer </w:t>
      </w:r>
      <w:proofErr w:type="gramStart"/>
      <w:r>
        <w:rPr>
          <w:rFonts w:asciiTheme="minorHAnsi" w:hAnsiTheme="minorHAnsi"/>
          <w:color w:val="000000" w:themeColor="text1"/>
        </w:rPr>
        <w:t>has to</w:t>
      </w:r>
      <w:proofErr w:type="gramEnd"/>
      <w:r>
        <w:rPr>
          <w:rFonts w:asciiTheme="minorHAnsi" w:hAnsiTheme="minorHAnsi"/>
          <w:color w:val="000000" w:themeColor="text1"/>
        </w:rPr>
        <w:t xml:space="preserve"> sign the contract and send it back to the Contracting Authority within 10 (ten) working days otherwise the Contracting Authority may decide that the tenderer is withdrawing from the contract. </w:t>
      </w:r>
    </w:p>
    <w:p w14:paraId="5A4A5927" w14:textId="77777777" w:rsidR="00BB7AFA" w:rsidRPr="0050517A" w:rsidRDefault="00BB7AFA" w:rsidP="003C7776">
      <w:pPr>
        <w:rPr>
          <w:rFonts w:asciiTheme="minorHAnsi" w:hAnsiTheme="minorHAnsi" w:cstheme="minorHAnsi"/>
        </w:rPr>
      </w:pPr>
    </w:p>
    <w:p w14:paraId="34F4A159" w14:textId="42CA4F27" w:rsidR="003C7776" w:rsidRPr="0050517A" w:rsidRDefault="003C7776" w:rsidP="003C7776">
      <w:pPr>
        <w:rPr>
          <w:rFonts w:asciiTheme="minorHAnsi" w:hAnsiTheme="minorHAnsi" w:cstheme="minorHAnsi"/>
        </w:rPr>
      </w:pPr>
      <w:r>
        <w:rPr>
          <w:rFonts w:asciiTheme="minorHAnsi" w:hAnsiTheme="minorHAnsi"/>
        </w:rPr>
        <w:t>Before being signed, the contract is adapted in content according to whether the selected tenderer’s tender is joint, includes the participation of subcontractors and similar.</w:t>
      </w:r>
    </w:p>
    <w:p w14:paraId="664B67A1" w14:textId="2B7972A5" w:rsidR="007E05E1" w:rsidRPr="0050517A" w:rsidRDefault="007E05E1" w:rsidP="003C7776">
      <w:pPr>
        <w:rPr>
          <w:rFonts w:asciiTheme="minorHAnsi" w:hAnsiTheme="minorHAnsi" w:cstheme="minorHAnsi"/>
        </w:rPr>
      </w:pPr>
    </w:p>
    <w:p w14:paraId="553357CB" w14:textId="71B442F4" w:rsidR="00BA25E8" w:rsidRPr="0050517A" w:rsidRDefault="007E05E1" w:rsidP="003C7776">
      <w:pPr>
        <w:rPr>
          <w:rFonts w:asciiTheme="minorHAnsi" w:hAnsiTheme="minorHAnsi" w:cstheme="minorHAnsi"/>
        </w:rPr>
      </w:pPr>
      <w:r>
        <w:rPr>
          <w:rFonts w:asciiTheme="minorHAnsi" w:hAnsiTheme="minorHAnsi"/>
        </w:rPr>
        <w:t>By signing the ESPD, the tenderer confirms its acceptance of the model contract content.</w:t>
      </w:r>
    </w:p>
    <w:p w14:paraId="69EE77F8" w14:textId="63724575" w:rsidR="008B6487" w:rsidRPr="0050517A" w:rsidRDefault="00A320FC" w:rsidP="008B6487">
      <w:pPr>
        <w:pStyle w:val="Naslov1"/>
        <w:rPr>
          <w:rFonts w:asciiTheme="minorHAnsi" w:hAnsiTheme="minorHAnsi" w:cstheme="minorHAnsi"/>
          <w:color w:val="000000" w:themeColor="text1"/>
        </w:rPr>
      </w:pPr>
      <w:bookmarkStart w:id="230" w:name="_Toc336851764"/>
      <w:bookmarkStart w:id="231" w:name="_Toc336851812"/>
      <w:bookmarkStart w:id="232" w:name="_Toc89430903"/>
      <w:r>
        <w:rPr>
          <w:rFonts w:asciiTheme="minorHAnsi" w:hAnsiTheme="minorHAnsi"/>
          <w:color w:val="000000" w:themeColor="text1"/>
        </w:rPr>
        <w:t>LEGAL PROTECTION</w:t>
      </w:r>
      <w:bookmarkEnd w:id="230"/>
      <w:bookmarkEnd w:id="231"/>
      <w:bookmarkEnd w:id="232"/>
    </w:p>
    <w:p w14:paraId="6F075040" w14:textId="142F0EA9" w:rsidR="00397A6D" w:rsidRPr="00567789" w:rsidRDefault="00397A6D" w:rsidP="00397A6D">
      <w:pPr>
        <w:rPr>
          <w:rFonts w:asciiTheme="minorHAnsi" w:hAnsiTheme="minorHAnsi" w:cstheme="minorHAnsi"/>
        </w:rPr>
      </w:pPr>
      <w:r>
        <w:rPr>
          <w:rFonts w:asciiTheme="minorHAnsi" w:hAnsiTheme="minorHAnsi"/>
        </w:rPr>
        <w:t xml:space="preserve">The request for review referring to the content of the notice and/or tender documents may be filed in 10 (ten) working days from the publication of the public contract notice or the notice on additional information, information on the unfinished procedure or correction, if this notice changes or supplements the requirements or criteria for the selection of the most favourable tenderer, whereby the request for review may refer to the amended, supplemented or explained content of the notice or tender documents or directly related indication in the initial notice or tender documents. The request for review may not be submitted after the deadline for accepting tenders, unless the deadline for accepting tenders is shorter than 10 (ten) working days. In this case </w:t>
      </w:r>
      <w:r>
        <w:rPr>
          <w:rFonts w:asciiTheme="minorHAnsi" w:hAnsiTheme="minorHAnsi"/>
        </w:rPr>
        <w:lastRenderedPageBreak/>
        <w:t>the request for review may be submitted in 10 (ten) working days from the day of publication of the contract notice.</w:t>
      </w:r>
    </w:p>
    <w:p w14:paraId="069EAC1A" w14:textId="77777777" w:rsidR="00397A6D" w:rsidRPr="00567789" w:rsidRDefault="00397A6D" w:rsidP="00397A6D">
      <w:pPr>
        <w:rPr>
          <w:rFonts w:asciiTheme="minorHAnsi" w:hAnsiTheme="minorHAnsi" w:cstheme="minorHAnsi"/>
        </w:rPr>
      </w:pPr>
    </w:p>
    <w:p w14:paraId="103D16DF" w14:textId="5181574F" w:rsidR="00397A6D" w:rsidRPr="00567789" w:rsidRDefault="00397A6D" w:rsidP="00397A6D">
      <w:pPr>
        <w:rPr>
          <w:rFonts w:asciiTheme="minorHAnsi" w:hAnsiTheme="minorHAnsi" w:cstheme="minorHAnsi"/>
        </w:rPr>
      </w:pPr>
      <w:r>
        <w:rPr>
          <w:rFonts w:asciiTheme="minorHAnsi" w:hAnsiTheme="minorHAnsi"/>
        </w:rPr>
        <w:t xml:space="preserve">The tenderer pays a fee of EUR 4,000 to the transaction account of the Ministry of Finance, number SI56 0110 0100 0358 802, opened with the Bank of Slovenia, </w:t>
      </w:r>
      <w:proofErr w:type="spellStart"/>
      <w:r>
        <w:rPr>
          <w:rFonts w:asciiTheme="minorHAnsi" w:hAnsiTheme="minorHAnsi"/>
        </w:rPr>
        <w:t>Slovenska</w:t>
      </w:r>
      <w:proofErr w:type="spellEnd"/>
      <w:r>
        <w:rPr>
          <w:rFonts w:asciiTheme="minorHAnsi" w:hAnsiTheme="minorHAnsi"/>
        </w:rPr>
        <w:t xml:space="preserve"> 35, 1505 Ljubljana, Slovenia, SWIFT CODE: BSLJSI2X; IBAN: SI56011001000358802 – fee for the public procurement review procedure, reference: 11 16110-7111290-00001121.</w:t>
      </w:r>
    </w:p>
    <w:p w14:paraId="12A3300C" w14:textId="7CB6B84C" w:rsidR="00397A6D" w:rsidRDefault="00397A6D" w:rsidP="00397A6D">
      <w:pPr>
        <w:rPr>
          <w:rFonts w:asciiTheme="minorHAnsi" w:hAnsiTheme="minorHAnsi" w:cstheme="minorHAnsi"/>
        </w:rPr>
      </w:pPr>
    </w:p>
    <w:p w14:paraId="6AF792A1" w14:textId="6B8345F4" w:rsidR="00165F84" w:rsidRPr="004D7FF2" w:rsidRDefault="00397A6D" w:rsidP="007E05E1">
      <w:pPr>
        <w:rPr>
          <w:rFonts w:asciiTheme="minorHAnsi" w:hAnsiTheme="minorHAnsi" w:cstheme="minorHAnsi"/>
        </w:rPr>
      </w:pPr>
      <w:r>
        <w:rPr>
          <w:rFonts w:asciiTheme="minorHAnsi" w:hAnsiTheme="minorHAnsi"/>
        </w:rPr>
        <w:t xml:space="preserve">The request for review is submitted through the </w:t>
      </w:r>
      <w:proofErr w:type="spellStart"/>
      <w:r>
        <w:rPr>
          <w:rFonts w:asciiTheme="minorHAnsi" w:hAnsiTheme="minorHAnsi"/>
        </w:rPr>
        <w:t>eRevizija</w:t>
      </w:r>
      <w:proofErr w:type="spellEnd"/>
      <w:r>
        <w:rPr>
          <w:rFonts w:asciiTheme="minorHAnsi" w:hAnsiTheme="minorHAnsi"/>
        </w:rPr>
        <w:t xml:space="preserve"> portal (</w:t>
      </w:r>
      <w:hyperlink r:id="rId19" w:history="1">
        <w:r>
          <w:rPr>
            <w:rFonts w:asciiTheme="minorHAnsi" w:hAnsiTheme="minorHAnsi"/>
          </w:rPr>
          <w:t>https://www.portalerevizija.si/</w:t>
        </w:r>
      </w:hyperlink>
      <w:r>
        <w:rPr>
          <w:rFonts w:asciiTheme="minorHAnsi" w:hAnsiTheme="minorHAnsi"/>
        </w:rPr>
        <w:t xml:space="preserve">). In the event of a failure or technical difficulties in the operation of the </w:t>
      </w:r>
      <w:proofErr w:type="spellStart"/>
      <w:r>
        <w:rPr>
          <w:rFonts w:asciiTheme="minorHAnsi" w:hAnsiTheme="minorHAnsi"/>
        </w:rPr>
        <w:t>eRevizija</w:t>
      </w:r>
      <w:proofErr w:type="spellEnd"/>
      <w:r>
        <w:rPr>
          <w:rFonts w:asciiTheme="minorHAnsi" w:hAnsiTheme="minorHAnsi"/>
        </w:rPr>
        <w:t xml:space="preserve"> portal, it is to be acted in accordance with Paragraph 6 of Article 13.a of the ZPVPJN.</w:t>
      </w:r>
    </w:p>
    <w:p w14:paraId="42F46C3F" w14:textId="77777777" w:rsidR="00532488" w:rsidRPr="0050517A" w:rsidRDefault="00532488" w:rsidP="004F7679">
      <w:pPr>
        <w:pStyle w:val="Glava"/>
        <w:numPr>
          <w:ilvl w:val="12"/>
          <w:numId w:val="0"/>
        </w:numPr>
        <w:tabs>
          <w:tab w:val="right" w:pos="496"/>
        </w:tabs>
        <w:rPr>
          <w:rFonts w:asciiTheme="minorHAnsi" w:hAnsiTheme="minorHAnsi" w:cstheme="minorHAnsi"/>
          <w:color w:val="000000" w:themeColor="text1"/>
        </w:rPr>
      </w:pPr>
    </w:p>
    <w:p w14:paraId="5AEA9DBF"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Pr>
          <w:rFonts w:asciiTheme="minorHAnsi" w:hAnsiTheme="minorHAnsi"/>
        </w:rPr>
        <w:t>University of Maribor</w:t>
      </w:r>
    </w:p>
    <w:p w14:paraId="75B28C6A"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Pr>
          <w:rFonts w:asciiTheme="minorHAnsi" w:hAnsiTheme="minorHAnsi"/>
        </w:rPr>
        <w:t>Rector</w:t>
      </w:r>
    </w:p>
    <w:p w14:paraId="5DC1AB27"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r>
        <w:rPr>
          <w:rFonts w:asciiTheme="minorHAnsi" w:hAnsiTheme="minorHAnsi"/>
        </w:rPr>
        <w:t xml:space="preserve">prof. </w:t>
      </w:r>
      <w:proofErr w:type="spellStart"/>
      <w:r>
        <w:rPr>
          <w:rFonts w:asciiTheme="minorHAnsi" w:hAnsiTheme="minorHAnsi"/>
        </w:rPr>
        <w:t>dr.</w:t>
      </w:r>
      <w:proofErr w:type="spellEnd"/>
      <w:r>
        <w:rPr>
          <w:rFonts w:asciiTheme="minorHAnsi" w:hAnsiTheme="minorHAnsi"/>
        </w:rPr>
        <w:t xml:space="preserve"> Zdravko </w:t>
      </w:r>
      <w:proofErr w:type="spellStart"/>
      <w:r>
        <w:rPr>
          <w:rFonts w:asciiTheme="minorHAnsi" w:hAnsiTheme="minorHAnsi"/>
        </w:rPr>
        <w:t>Kačič</w:t>
      </w:r>
      <w:proofErr w:type="spellEnd"/>
    </w:p>
    <w:p w14:paraId="69CFDFB1" w14:textId="77777777" w:rsidR="00DE5048" w:rsidRPr="0050517A" w:rsidRDefault="00DE5048" w:rsidP="00DE5048">
      <w:pPr>
        <w:numPr>
          <w:ilvl w:val="12"/>
          <w:numId w:val="0"/>
        </w:numPr>
        <w:tabs>
          <w:tab w:val="right" w:pos="496"/>
          <w:tab w:val="center" w:pos="4536"/>
          <w:tab w:val="right" w:pos="9072"/>
        </w:tabs>
        <w:spacing w:line="240" w:lineRule="auto"/>
        <w:ind w:left="5387"/>
        <w:rPr>
          <w:rFonts w:asciiTheme="minorHAnsi" w:hAnsiTheme="minorHAnsi" w:cstheme="minorHAnsi"/>
        </w:rPr>
      </w:pPr>
    </w:p>
    <w:p w14:paraId="6E3E3205" w14:textId="5D90339A" w:rsidR="00B5434A" w:rsidRPr="0050517A" w:rsidRDefault="00DE5048" w:rsidP="001938B6">
      <w:pPr>
        <w:numPr>
          <w:ilvl w:val="12"/>
          <w:numId w:val="0"/>
        </w:numPr>
        <w:tabs>
          <w:tab w:val="right" w:pos="496"/>
          <w:tab w:val="center" w:pos="4536"/>
          <w:tab w:val="right" w:pos="9072"/>
        </w:tabs>
        <w:spacing w:line="240" w:lineRule="auto"/>
        <w:ind w:left="5387"/>
        <w:rPr>
          <w:rFonts w:asciiTheme="minorHAnsi" w:hAnsiTheme="minorHAnsi" w:cstheme="minorHAnsi"/>
        </w:rPr>
      </w:pPr>
      <w:r>
        <w:rPr>
          <w:rFonts w:asciiTheme="minorHAnsi" w:hAnsiTheme="minorHAnsi"/>
        </w:rPr>
        <w:t>_______________________</w:t>
      </w:r>
    </w:p>
    <w:sectPr w:rsidR="00B5434A" w:rsidRPr="0050517A" w:rsidSect="00F86823">
      <w:headerReference w:type="even" r:id="rId20"/>
      <w:headerReference w:type="default" r:id="rId21"/>
      <w:footerReference w:type="even" r:id="rId22"/>
      <w:footerReference w:type="default" r:id="rId23"/>
      <w:headerReference w:type="first" r:id="rId24"/>
      <w:footerReference w:type="first" r:id="rId25"/>
      <w:pgSz w:w="11906" w:h="16838" w:code="9"/>
      <w:pgMar w:top="1100" w:right="1418" w:bottom="1276"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52945" w14:textId="77777777" w:rsidR="00CD15BB" w:rsidRDefault="00CD15BB" w:rsidP="00107834">
      <w:pPr>
        <w:spacing w:line="240" w:lineRule="auto"/>
      </w:pPr>
      <w:r>
        <w:separator/>
      </w:r>
    </w:p>
  </w:endnote>
  <w:endnote w:type="continuationSeparator" w:id="0">
    <w:p w14:paraId="06BC2456" w14:textId="77777777" w:rsidR="00CD15BB" w:rsidRDefault="00CD15BB"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A7FF" w14:textId="77777777" w:rsidR="00714248" w:rsidRDefault="0071424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EF4BD" w14:textId="7AC337AE" w:rsidR="0036376E" w:rsidRPr="005C4FAF" w:rsidRDefault="00985640" w:rsidP="00925867">
    <w:pPr>
      <w:pStyle w:val="Noga"/>
      <w:pBdr>
        <w:top w:val="single" w:sz="4" w:space="1" w:color="auto"/>
      </w:pBdr>
      <w:rPr>
        <w:rFonts w:asciiTheme="minorHAnsi" w:hAnsiTheme="minorHAnsi" w:cstheme="minorHAnsi"/>
        <w:sz w:val="16"/>
        <w:szCs w:val="16"/>
      </w:rPr>
    </w:pPr>
    <w:bookmarkStart w:id="233" w:name="_Hlk72236357"/>
    <w:r>
      <w:rPr>
        <w:rFonts w:asciiTheme="minorHAnsi" w:hAnsiTheme="minorHAnsi"/>
        <w:sz w:val="16"/>
      </w:rPr>
      <w:t>302/11 – RIUM33-FS09-1/2021</w:t>
    </w:r>
    <w:bookmarkEnd w:id="233"/>
    <w:r>
      <w:rPr>
        <w:rFonts w:asciiTheme="minorHAnsi" w:hAnsiTheme="minorHAnsi"/>
        <w:sz w:val="16"/>
      </w:rPr>
      <w:tab/>
    </w:r>
    <w:r>
      <w:rPr>
        <w:rFonts w:asciiTheme="minorHAnsi" w:hAnsiTheme="minorHAnsi"/>
        <w:sz w:val="16"/>
      </w:rPr>
      <w:tab/>
      <w:t xml:space="preserve">page </w:t>
    </w:r>
    <w:r w:rsidR="0036376E" w:rsidRPr="005A4F13">
      <w:rPr>
        <w:rFonts w:asciiTheme="minorHAnsi" w:hAnsiTheme="minorHAnsi" w:cstheme="minorHAnsi"/>
        <w:sz w:val="16"/>
      </w:rPr>
      <w:fldChar w:fldCharType="begin"/>
    </w:r>
    <w:r w:rsidR="0036376E" w:rsidRPr="005A4F13">
      <w:rPr>
        <w:rFonts w:asciiTheme="minorHAnsi" w:hAnsiTheme="minorHAnsi" w:cstheme="minorHAnsi"/>
        <w:sz w:val="16"/>
      </w:rPr>
      <w:instrText xml:space="preserve"> PAGE  \* Arabic  \* MERGEFORMAT </w:instrText>
    </w:r>
    <w:r w:rsidR="0036376E" w:rsidRPr="005A4F13">
      <w:rPr>
        <w:rFonts w:asciiTheme="minorHAnsi" w:hAnsiTheme="minorHAnsi" w:cstheme="minorHAnsi"/>
        <w:sz w:val="16"/>
      </w:rPr>
      <w:fldChar w:fldCharType="separate"/>
    </w:r>
    <w:r w:rsidR="0036376E">
      <w:rPr>
        <w:rFonts w:asciiTheme="minorHAnsi" w:hAnsiTheme="minorHAnsi" w:cstheme="minorHAnsi"/>
        <w:sz w:val="16"/>
      </w:rPr>
      <w:t>17</w:t>
    </w:r>
    <w:r w:rsidR="0036376E" w:rsidRPr="005A4F13">
      <w:rPr>
        <w:rFonts w:asciiTheme="minorHAnsi" w:hAnsiTheme="minorHAnsi" w:cstheme="minorHAnsi"/>
        <w:sz w:val="16"/>
      </w:rPr>
      <w:fldChar w:fldCharType="end"/>
    </w:r>
    <w:r>
      <w:rPr>
        <w:rFonts w:asciiTheme="minorHAnsi" w:hAnsiTheme="minorHAnsi"/>
        <w:sz w:val="16"/>
      </w:rPr>
      <w:t>/</w:t>
    </w:r>
    <w:r w:rsidR="0036376E" w:rsidRPr="005A4F13">
      <w:rPr>
        <w:rFonts w:asciiTheme="minorHAnsi" w:hAnsiTheme="minorHAnsi" w:cstheme="minorHAnsi"/>
        <w:sz w:val="16"/>
      </w:rPr>
      <w:fldChar w:fldCharType="begin"/>
    </w:r>
    <w:r w:rsidR="0036376E" w:rsidRPr="005A4F13">
      <w:rPr>
        <w:rFonts w:asciiTheme="minorHAnsi" w:hAnsiTheme="minorHAnsi" w:cstheme="minorHAnsi"/>
        <w:sz w:val="16"/>
      </w:rPr>
      <w:instrText xml:space="preserve"> NUMPAGES  \* Arabic  \* MERGEFORMAT </w:instrText>
    </w:r>
    <w:r w:rsidR="0036376E" w:rsidRPr="005A4F13">
      <w:rPr>
        <w:rFonts w:asciiTheme="minorHAnsi" w:hAnsiTheme="minorHAnsi" w:cstheme="minorHAnsi"/>
        <w:sz w:val="16"/>
      </w:rPr>
      <w:fldChar w:fldCharType="separate"/>
    </w:r>
    <w:r w:rsidR="0036376E">
      <w:rPr>
        <w:rFonts w:asciiTheme="minorHAnsi" w:hAnsiTheme="minorHAnsi" w:cstheme="minorHAnsi"/>
        <w:sz w:val="16"/>
      </w:rPr>
      <w:t>17</w:t>
    </w:r>
    <w:r w:rsidR="0036376E" w:rsidRPr="005A4F13">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EFEA7" w14:textId="0AB486AC" w:rsidR="0036376E" w:rsidRPr="00B24980" w:rsidRDefault="00985640" w:rsidP="00B24980">
    <w:pPr>
      <w:pStyle w:val="Noga"/>
    </w:pPr>
    <w:r>
      <w:rPr>
        <w:rFonts w:asciiTheme="minorHAnsi" w:hAnsiTheme="minorHAnsi"/>
        <w:sz w:val="16"/>
      </w:rPr>
      <w:t>302/11 – RIUM33-FS09-1/2021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A99D" w14:textId="77777777" w:rsidR="00CD15BB" w:rsidRDefault="00CD15BB" w:rsidP="00107834">
      <w:pPr>
        <w:spacing w:line="240" w:lineRule="auto"/>
      </w:pPr>
      <w:r>
        <w:separator/>
      </w:r>
    </w:p>
  </w:footnote>
  <w:footnote w:type="continuationSeparator" w:id="0">
    <w:p w14:paraId="3CBF40D6" w14:textId="77777777" w:rsidR="00CD15BB" w:rsidRDefault="00CD15BB" w:rsidP="00107834">
      <w:pPr>
        <w:spacing w:line="240" w:lineRule="auto"/>
      </w:pPr>
      <w:r>
        <w:continuationSeparator/>
      </w:r>
    </w:p>
  </w:footnote>
  <w:footnote w:id="1">
    <w:p w14:paraId="7FF1AD46" w14:textId="6364A64B" w:rsidR="0036376E" w:rsidRPr="000C4A2F" w:rsidRDefault="0036376E" w:rsidP="000C4A2F">
      <w:pPr>
        <w:autoSpaceDE w:val="0"/>
        <w:autoSpaceDN w:val="0"/>
        <w:adjustRightInd w:val="0"/>
        <w:spacing w:line="240" w:lineRule="auto"/>
        <w:rPr>
          <w:rFonts w:ascii="Arial-ItalicMT" w:hAnsi="Arial-ItalicMT" w:cs="Arial-ItalicMT"/>
          <w:i/>
          <w:iCs/>
          <w:sz w:val="16"/>
          <w:szCs w:val="16"/>
        </w:rPr>
      </w:pPr>
      <w:r>
        <w:rPr>
          <w:rStyle w:val="Sprotnaopomba-sklic"/>
        </w:rPr>
        <w:footnoteRef/>
      </w:r>
      <w:r>
        <w:t xml:space="preserve"> </w:t>
      </w:r>
      <w:r>
        <w:rPr>
          <w:rFonts w:ascii="Arial-ItalicMT" w:hAnsi="Arial-ItalicMT"/>
          <w:i/>
          <w:sz w:val="16"/>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footnote>
  <w:footnote w:id="2">
    <w:p w14:paraId="3AE2F35F" w14:textId="337DE021" w:rsidR="0036376E" w:rsidRPr="009204B2" w:rsidRDefault="0036376E" w:rsidP="00BD0688">
      <w:pPr>
        <w:pStyle w:val="Sprotnaopomba-besedilo"/>
        <w:rPr>
          <w:sz w:val="16"/>
          <w:szCs w:val="16"/>
        </w:rPr>
      </w:pPr>
      <w:r>
        <w:rPr>
          <w:rStyle w:val="Sprotnaopomba-sklic"/>
          <w:sz w:val="16"/>
          <w:szCs w:val="16"/>
        </w:rPr>
        <w:footnoteRef/>
      </w:r>
      <w:r>
        <w:rPr>
          <w:sz w:val="16"/>
        </w:rPr>
        <w:t xml:space="preserve"> </w:t>
      </w:r>
      <w:hyperlink r:id="rId1" w:history="1">
        <w:r>
          <w:rPr>
            <w:rStyle w:val="Hiperpovezava"/>
            <w:sz w:val="16"/>
          </w:rPr>
          <w:t>Obligations Code</w:t>
        </w:r>
      </w:hyperlink>
      <w:r>
        <w:t xml:space="preserve"> (Official Gazette of the Republic of Slovenia, No. 97/07 – official consolidated text, 64/16 – decision of the</w:t>
      </w:r>
      <w:r>
        <w:rPr>
          <w:sz w:val="16"/>
        </w:rPr>
        <w:t xml:space="preserve"> Constitutional Court and 20/18 – OROZ631).</w:t>
      </w:r>
    </w:p>
  </w:footnote>
  <w:footnote w:id="3">
    <w:p w14:paraId="64318165" w14:textId="434B1B3C" w:rsidR="0036376E" w:rsidRPr="009204B2" w:rsidRDefault="0036376E" w:rsidP="00A67F5A">
      <w:pPr>
        <w:pStyle w:val="Sprotnaopomba-besedilo"/>
        <w:rPr>
          <w:sz w:val="16"/>
          <w:szCs w:val="16"/>
        </w:rPr>
      </w:pPr>
      <w:r>
        <w:rPr>
          <w:rStyle w:val="Sprotnaopomba-sklic"/>
          <w:sz w:val="16"/>
          <w:szCs w:val="16"/>
        </w:rPr>
        <w:footnoteRef/>
      </w:r>
      <w:r>
        <w:rPr>
          <w:sz w:val="16"/>
        </w:rPr>
        <w:t xml:space="preserve"> </w:t>
      </w:r>
      <w:proofErr w:type="gramStart"/>
      <w:r>
        <w:rPr>
          <w:sz w:val="16"/>
        </w:rPr>
        <w:t>In order to</w:t>
      </w:r>
      <w:proofErr w:type="gramEnd"/>
      <w:r>
        <w:rPr>
          <w:sz w:val="16"/>
        </w:rPr>
        <w:t xml:space="preserve"> prove the absence of conviction in the case of an economic operator or a person who is a member of the administrative, management or supervisory body of an economic operator or who has the power of representation, decision-making or control therein, the signature on the tenderer's own written statement has to be certified before an administrative authority or notary.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E474" w14:textId="77777777" w:rsidR="00714248" w:rsidRDefault="0071424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E76FE" w14:textId="77777777" w:rsidR="0036376E" w:rsidRPr="005C4FAF" w:rsidRDefault="0036376E" w:rsidP="00FB78EA">
    <w:pPr>
      <w:pStyle w:val="Glava"/>
      <w:pBdr>
        <w:bottom w:val="single" w:sz="4" w:space="1" w:color="auto"/>
      </w:pBdr>
      <w:rPr>
        <w:rFonts w:asciiTheme="minorHAnsi" w:hAnsiTheme="minorHAnsi" w:cstheme="minorHAnsi"/>
        <w:sz w:val="18"/>
        <w:szCs w:val="16"/>
      </w:rPr>
    </w:pPr>
    <w:r>
      <w:rPr>
        <w:rFonts w:asciiTheme="minorHAnsi" w:hAnsiTheme="minorHAnsi"/>
        <w:sz w:val="18"/>
      </w:rPr>
      <w:t>Instructions to Tenderers</w:t>
    </w:r>
  </w:p>
  <w:p w14:paraId="3B9F1CC2" w14:textId="7525E195" w:rsidR="0036376E" w:rsidRPr="003553CD" w:rsidRDefault="0036376E" w:rsidP="00FB78EA">
    <w:pPr>
      <w:tabs>
        <w:tab w:val="center" w:pos="4536"/>
        <w:tab w:val="right" w:pos="9072"/>
      </w:tabs>
      <w:spacing w:line="240" w:lineRule="auto"/>
      <w:jc w:val="center"/>
      <w:rPr>
        <w:rFonts w:ascii="Calibri" w:eastAsia="Times New Roman" w:hAnsi="Calibri"/>
        <w:color w:val="006A8E"/>
        <w:sz w:val="24"/>
      </w:rPr>
    </w:pPr>
    <w:r>
      <w:br/>
    </w:r>
  </w:p>
  <w:p w14:paraId="0A642BF9" w14:textId="5BDFC875" w:rsidR="0036376E" w:rsidRPr="00FB78EA" w:rsidRDefault="0036376E" w:rsidP="00FB78E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0619B" w14:textId="77777777" w:rsidR="0036376E" w:rsidRDefault="0036376E" w:rsidP="00281175">
    <w:pPr>
      <w:pStyle w:val="Glava"/>
      <w:jc w:val="center"/>
    </w:pPr>
    <w:r>
      <w:br/>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6376E" w14:paraId="3D81F103" w14:textId="77777777" w:rsidTr="001F327F">
      <w:tc>
        <w:tcPr>
          <w:tcW w:w="2552" w:type="dxa"/>
          <w:tcBorders>
            <w:bottom w:val="nil"/>
          </w:tcBorders>
          <w:tcMar>
            <w:top w:w="0" w:type="dxa"/>
            <w:left w:w="108" w:type="dxa"/>
            <w:bottom w:w="227" w:type="dxa"/>
            <w:right w:w="108" w:type="dxa"/>
          </w:tcMar>
          <w:vAlign w:val="center"/>
        </w:tcPr>
        <w:p w14:paraId="7E8D27A2" w14:textId="77777777" w:rsidR="0036376E" w:rsidRDefault="0036376E" w:rsidP="004A6F85">
          <w:pPr>
            <w:pStyle w:val="Glava"/>
            <w:jc w:val="center"/>
          </w:pPr>
          <w:r>
            <w:rPr>
              <w:noProof/>
            </w:rPr>
            <w:drawing>
              <wp:inline distT="0" distB="0" distL="0" distR="0" wp14:anchorId="3D07C64C" wp14:editId="6E4F3303">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8367820" w14:textId="77777777" w:rsidR="0036376E" w:rsidRDefault="0036376E" w:rsidP="004A6F85">
          <w:pPr>
            <w:pStyle w:val="Glava"/>
            <w:jc w:val="center"/>
          </w:pPr>
          <w:r>
            <w:rPr>
              <w:noProof/>
            </w:rPr>
            <w:drawing>
              <wp:inline distT="0" distB="0" distL="0" distR="0" wp14:anchorId="6F64FF62" wp14:editId="10A65834">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CAB2A49" w14:textId="77777777" w:rsidR="0036376E" w:rsidRDefault="0036376E" w:rsidP="004A6F85">
          <w:pPr>
            <w:pStyle w:val="Glava"/>
            <w:jc w:val="center"/>
          </w:pPr>
          <w:r>
            <w:rPr>
              <w:noProof/>
            </w:rPr>
            <w:drawing>
              <wp:inline distT="0" distB="0" distL="0" distR="0" wp14:anchorId="58927145" wp14:editId="05104E9E">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7E5618" w14:textId="3681532B" w:rsidR="0036376E" w:rsidRDefault="0036376E" w:rsidP="00281175">
    <w:pPr>
      <w:pStyle w:val="Glava"/>
      <w:jc w:val="center"/>
    </w:pPr>
  </w:p>
  <w:p w14:paraId="522DEE6F" w14:textId="51BC8752" w:rsidR="0036376E" w:rsidRDefault="0036376E" w:rsidP="00D561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542"/>
    <w:multiLevelType w:val="multilevel"/>
    <w:tmpl w:val="8AF42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50D7A5C"/>
    <w:multiLevelType w:val="multilevel"/>
    <w:tmpl w:val="EE666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5300477"/>
    <w:multiLevelType w:val="hybridMultilevel"/>
    <w:tmpl w:val="010C88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0A0133"/>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406ACC"/>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EDF1145"/>
    <w:multiLevelType w:val="hybridMultilevel"/>
    <w:tmpl w:val="547ECC56"/>
    <w:lvl w:ilvl="0" w:tplc="36B654BA">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0" w15:restartNumberingAfterBreak="0">
    <w:nsid w:val="29D3465E"/>
    <w:multiLevelType w:val="hybridMultilevel"/>
    <w:tmpl w:val="9362A8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B5063C3"/>
    <w:multiLevelType w:val="hybridMultilevel"/>
    <w:tmpl w:val="DC86B4F8"/>
    <w:lvl w:ilvl="0" w:tplc="5868F5A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CA6CD8"/>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6D402C"/>
    <w:multiLevelType w:val="hybridMultilevel"/>
    <w:tmpl w:val="10D290D0"/>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EB34F2"/>
    <w:multiLevelType w:val="hybridMultilevel"/>
    <w:tmpl w:val="686425EE"/>
    <w:lvl w:ilvl="0" w:tplc="BF58326A">
      <w:start w:val="1"/>
      <w:numFmt w:val="lowerLetter"/>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5" w15:restartNumberingAfterBreak="0">
    <w:nsid w:val="38F007A1"/>
    <w:multiLevelType w:val="hybridMultilevel"/>
    <w:tmpl w:val="928EE856"/>
    <w:lvl w:ilvl="0" w:tplc="BF56D436">
      <w:start w:val="2020"/>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90B27E8"/>
    <w:multiLevelType w:val="hybridMultilevel"/>
    <w:tmpl w:val="0EA65788"/>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3B451442"/>
    <w:multiLevelType w:val="hybridMultilevel"/>
    <w:tmpl w:val="A7CCC95C"/>
    <w:lvl w:ilvl="0" w:tplc="5868F5A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BE54CC"/>
    <w:multiLevelType w:val="hybridMultilevel"/>
    <w:tmpl w:val="88AA55E0"/>
    <w:lvl w:ilvl="0" w:tplc="14927936">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9"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F31C7B"/>
    <w:multiLevelType w:val="hybridMultilevel"/>
    <w:tmpl w:val="3B827208"/>
    <w:lvl w:ilvl="0" w:tplc="15EEB34C">
      <w:start w:val="1"/>
      <w:numFmt w:val="decimal"/>
      <w:lvlText w:val="%1. "/>
      <w:lvlJc w:val="left"/>
      <w:pPr>
        <w:ind w:left="835" w:hanging="360"/>
      </w:pPr>
      <w:rPr>
        <w:rFonts w:hint="default"/>
        <w:b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1" w15:restartNumberingAfterBreak="0">
    <w:nsid w:val="44856C7A"/>
    <w:multiLevelType w:val="hybridMultilevel"/>
    <w:tmpl w:val="A40039D4"/>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2" w15:restartNumberingAfterBreak="0">
    <w:nsid w:val="4A97518C"/>
    <w:multiLevelType w:val="hybridMultilevel"/>
    <w:tmpl w:val="822C3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2C016B"/>
    <w:multiLevelType w:val="hybridMultilevel"/>
    <w:tmpl w:val="0EA65788"/>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5678003F"/>
    <w:multiLevelType w:val="hybridMultilevel"/>
    <w:tmpl w:val="41001674"/>
    <w:lvl w:ilvl="0" w:tplc="36B654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450F0"/>
    <w:multiLevelType w:val="hybridMultilevel"/>
    <w:tmpl w:val="896A0A14"/>
    <w:lvl w:ilvl="0" w:tplc="36B654BA">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6" w15:restartNumberingAfterBreak="0">
    <w:nsid w:val="586E4D10"/>
    <w:multiLevelType w:val="hybridMultilevel"/>
    <w:tmpl w:val="37CAC4D0"/>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B692370"/>
    <w:multiLevelType w:val="hybridMultilevel"/>
    <w:tmpl w:val="388A5D4A"/>
    <w:lvl w:ilvl="0" w:tplc="F68C2290">
      <w:start w:val="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574232"/>
    <w:multiLevelType w:val="multilevel"/>
    <w:tmpl w:val="0DBC448A"/>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40B5223"/>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C20172"/>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406311"/>
    <w:multiLevelType w:val="hybridMultilevel"/>
    <w:tmpl w:val="A184BCB8"/>
    <w:lvl w:ilvl="0" w:tplc="5868F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06134"/>
    <w:multiLevelType w:val="hybridMultilevel"/>
    <w:tmpl w:val="E772C738"/>
    <w:lvl w:ilvl="0" w:tplc="8F9AA6A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BA2741"/>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3FE239B"/>
    <w:multiLevelType w:val="hybridMultilevel"/>
    <w:tmpl w:val="40A8E118"/>
    <w:lvl w:ilvl="0" w:tplc="5868F5A0">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8D567D8"/>
    <w:multiLevelType w:val="hybridMultilevel"/>
    <w:tmpl w:val="3112F25C"/>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9CC5797"/>
    <w:multiLevelType w:val="hybridMultilevel"/>
    <w:tmpl w:val="29D41A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4E6855"/>
    <w:multiLevelType w:val="hybridMultilevel"/>
    <w:tmpl w:val="1DB4CC52"/>
    <w:lvl w:ilvl="0" w:tplc="78D036A0">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35"/>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4"/>
  </w:num>
  <w:num w:numId="4">
    <w:abstractNumId w:val="20"/>
  </w:num>
  <w:num w:numId="5">
    <w:abstractNumId w:val="3"/>
  </w:num>
  <w:num w:numId="6">
    <w:abstractNumId w:val="1"/>
  </w:num>
  <w:num w:numId="7">
    <w:abstractNumId w:val="36"/>
  </w:num>
  <w:num w:numId="8">
    <w:abstractNumId w:val="37"/>
  </w:num>
  <w:num w:numId="9">
    <w:abstractNumId w:val="19"/>
  </w:num>
  <w:num w:numId="1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39"/>
  </w:num>
  <w:num w:numId="12">
    <w:abstractNumId w:val="30"/>
  </w:num>
  <w:num w:numId="13">
    <w:abstractNumId w:val="38"/>
  </w:num>
  <w:num w:numId="14">
    <w:abstractNumId w:val="31"/>
  </w:num>
  <w:num w:numId="15">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5"/>
  </w:num>
  <w:num w:numId="17">
    <w:abstractNumId w:val="17"/>
  </w:num>
  <w:num w:numId="18">
    <w:abstractNumId w:val="11"/>
  </w:num>
  <w:num w:numId="19">
    <w:abstractNumId w:val="0"/>
  </w:num>
  <w:num w:numId="20">
    <w:abstractNumId w:val="15"/>
  </w:num>
  <w:num w:numId="21">
    <w:abstractNumId w:val="2"/>
  </w:num>
  <w:num w:numId="22">
    <w:abstractNumId w:val="22"/>
  </w:num>
  <w:num w:numId="23">
    <w:abstractNumId w:val="6"/>
  </w:num>
  <w:num w:numId="24">
    <w:abstractNumId w:val="32"/>
  </w:num>
  <w:num w:numId="25">
    <w:abstractNumId w:val="4"/>
  </w:num>
  <w:num w:numId="26">
    <w:abstractNumId w:val="24"/>
  </w:num>
  <w:num w:numId="2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9"/>
  </w:num>
  <w:num w:numId="30">
    <w:abstractNumId w:val="25"/>
  </w:num>
  <w:num w:numId="31">
    <w:abstractNumId w:val="27"/>
  </w:num>
  <w:num w:numId="32">
    <w:abstractNumId w:val="1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26"/>
  </w:num>
  <w:num w:numId="37">
    <w:abstractNumId w:val="21"/>
  </w:num>
  <w:num w:numId="38">
    <w:abstractNumId w:val="18"/>
  </w:num>
  <w:num w:numId="39">
    <w:abstractNumId w:val="23"/>
  </w:num>
  <w:num w:numId="40">
    <w:abstractNumId w:val="41"/>
  </w:num>
  <w:num w:numId="41">
    <w:abstractNumId w:val="7"/>
  </w:num>
  <w:num w:numId="42">
    <w:abstractNumId w:val="29"/>
  </w:num>
  <w:num w:numId="43">
    <w:abstractNumId w:val="40"/>
  </w:num>
  <w:num w:numId="44">
    <w:abstractNumId w:val="33"/>
  </w:num>
  <w:num w:numId="45">
    <w:abstractNumId w:val="12"/>
  </w:num>
  <w:num w:numId="46">
    <w:abstractNumId w:val="16"/>
  </w:num>
  <w:num w:numId="47">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readOnly"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901"/>
    <w:rsid w:val="0000229C"/>
    <w:rsid w:val="000024D8"/>
    <w:rsid w:val="00002717"/>
    <w:rsid w:val="00002A2A"/>
    <w:rsid w:val="00002A5C"/>
    <w:rsid w:val="00002FEA"/>
    <w:rsid w:val="000035B5"/>
    <w:rsid w:val="00004B23"/>
    <w:rsid w:val="00005F4B"/>
    <w:rsid w:val="00006FC4"/>
    <w:rsid w:val="00007F48"/>
    <w:rsid w:val="0001021E"/>
    <w:rsid w:val="00010E67"/>
    <w:rsid w:val="00011ADB"/>
    <w:rsid w:val="00012562"/>
    <w:rsid w:val="0001262F"/>
    <w:rsid w:val="0001304B"/>
    <w:rsid w:val="00013552"/>
    <w:rsid w:val="000137D0"/>
    <w:rsid w:val="0001433A"/>
    <w:rsid w:val="00014994"/>
    <w:rsid w:val="0001534C"/>
    <w:rsid w:val="00015DD6"/>
    <w:rsid w:val="000170BD"/>
    <w:rsid w:val="0002029E"/>
    <w:rsid w:val="000209F0"/>
    <w:rsid w:val="000214FC"/>
    <w:rsid w:val="00023B0A"/>
    <w:rsid w:val="00024BA6"/>
    <w:rsid w:val="0003027F"/>
    <w:rsid w:val="0003081A"/>
    <w:rsid w:val="00032A58"/>
    <w:rsid w:val="00033180"/>
    <w:rsid w:val="000344DF"/>
    <w:rsid w:val="0003458C"/>
    <w:rsid w:val="0003569A"/>
    <w:rsid w:val="00036030"/>
    <w:rsid w:val="00036489"/>
    <w:rsid w:val="00036A65"/>
    <w:rsid w:val="0003730A"/>
    <w:rsid w:val="000373C9"/>
    <w:rsid w:val="00040055"/>
    <w:rsid w:val="00040682"/>
    <w:rsid w:val="000412B7"/>
    <w:rsid w:val="00042CB9"/>
    <w:rsid w:val="00043277"/>
    <w:rsid w:val="000436CB"/>
    <w:rsid w:val="00044673"/>
    <w:rsid w:val="000454BF"/>
    <w:rsid w:val="00046492"/>
    <w:rsid w:val="00046C38"/>
    <w:rsid w:val="00047453"/>
    <w:rsid w:val="00050428"/>
    <w:rsid w:val="00050D25"/>
    <w:rsid w:val="00051E45"/>
    <w:rsid w:val="00053B35"/>
    <w:rsid w:val="0005534C"/>
    <w:rsid w:val="000555C9"/>
    <w:rsid w:val="000556E0"/>
    <w:rsid w:val="00060E2A"/>
    <w:rsid w:val="0006117D"/>
    <w:rsid w:val="00063411"/>
    <w:rsid w:val="0006500B"/>
    <w:rsid w:val="00065CD3"/>
    <w:rsid w:val="00066415"/>
    <w:rsid w:val="0007004C"/>
    <w:rsid w:val="000707D5"/>
    <w:rsid w:val="00070C31"/>
    <w:rsid w:val="0007111B"/>
    <w:rsid w:val="000715DB"/>
    <w:rsid w:val="00071B8E"/>
    <w:rsid w:val="00072324"/>
    <w:rsid w:val="0007244A"/>
    <w:rsid w:val="0007271B"/>
    <w:rsid w:val="000728F5"/>
    <w:rsid w:val="00072E2D"/>
    <w:rsid w:val="00073443"/>
    <w:rsid w:val="000737A2"/>
    <w:rsid w:val="000738B3"/>
    <w:rsid w:val="000738BB"/>
    <w:rsid w:val="00074605"/>
    <w:rsid w:val="000757BF"/>
    <w:rsid w:val="00077A96"/>
    <w:rsid w:val="00077BD5"/>
    <w:rsid w:val="0008087D"/>
    <w:rsid w:val="0008140E"/>
    <w:rsid w:val="00081C8F"/>
    <w:rsid w:val="00082333"/>
    <w:rsid w:val="00087169"/>
    <w:rsid w:val="000918E8"/>
    <w:rsid w:val="00091B32"/>
    <w:rsid w:val="00092305"/>
    <w:rsid w:val="000964CA"/>
    <w:rsid w:val="000965DF"/>
    <w:rsid w:val="00096DAD"/>
    <w:rsid w:val="000971D2"/>
    <w:rsid w:val="00097795"/>
    <w:rsid w:val="0009799E"/>
    <w:rsid w:val="00097A70"/>
    <w:rsid w:val="000A0F75"/>
    <w:rsid w:val="000A15D1"/>
    <w:rsid w:val="000A2300"/>
    <w:rsid w:val="000A351D"/>
    <w:rsid w:val="000A4471"/>
    <w:rsid w:val="000A45B0"/>
    <w:rsid w:val="000A4681"/>
    <w:rsid w:val="000A4B6A"/>
    <w:rsid w:val="000A4C0C"/>
    <w:rsid w:val="000A5110"/>
    <w:rsid w:val="000A6BEF"/>
    <w:rsid w:val="000A71DC"/>
    <w:rsid w:val="000A75AF"/>
    <w:rsid w:val="000A7CFC"/>
    <w:rsid w:val="000B10A8"/>
    <w:rsid w:val="000B1580"/>
    <w:rsid w:val="000B1F86"/>
    <w:rsid w:val="000B2801"/>
    <w:rsid w:val="000B3964"/>
    <w:rsid w:val="000B63EF"/>
    <w:rsid w:val="000B6676"/>
    <w:rsid w:val="000B66C4"/>
    <w:rsid w:val="000B77BE"/>
    <w:rsid w:val="000B7A9C"/>
    <w:rsid w:val="000B7C44"/>
    <w:rsid w:val="000C0FCF"/>
    <w:rsid w:val="000C3243"/>
    <w:rsid w:val="000C4A11"/>
    <w:rsid w:val="000C4A2F"/>
    <w:rsid w:val="000C576E"/>
    <w:rsid w:val="000C657A"/>
    <w:rsid w:val="000C735E"/>
    <w:rsid w:val="000C799C"/>
    <w:rsid w:val="000D050B"/>
    <w:rsid w:val="000D51A5"/>
    <w:rsid w:val="000D671D"/>
    <w:rsid w:val="000D67F8"/>
    <w:rsid w:val="000E0AD9"/>
    <w:rsid w:val="000E18FF"/>
    <w:rsid w:val="000E1A31"/>
    <w:rsid w:val="000E2AF5"/>
    <w:rsid w:val="000E348B"/>
    <w:rsid w:val="000E5176"/>
    <w:rsid w:val="000E65AF"/>
    <w:rsid w:val="000E66CC"/>
    <w:rsid w:val="000E7E80"/>
    <w:rsid w:val="000F0167"/>
    <w:rsid w:val="000F0796"/>
    <w:rsid w:val="000F085B"/>
    <w:rsid w:val="000F0A8F"/>
    <w:rsid w:val="000F10DE"/>
    <w:rsid w:val="000F1CAE"/>
    <w:rsid w:val="000F31D7"/>
    <w:rsid w:val="000F3971"/>
    <w:rsid w:val="000F3988"/>
    <w:rsid w:val="000F3E49"/>
    <w:rsid w:val="000F4138"/>
    <w:rsid w:val="000F58BF"/>
    <w:rsid w:val="000F5B45"/>
    <w:rsid w:val="000F75C6"/>
    <w:rsid w:val="0010091F"/>
    <w:rsid w:val="00101682"/>
    <w:rsid w:val="00102ADA"/>
    <w:rsid w:val="00103EAE"/>
    <w:rsid w:val="00104AF0"/>
    <w:rsid w:val="001050F2"/>
    <w:rsid w:val="0010557D"/>
    <w:rsid w:val="00106438"/>
    <w:rsid w:val="0010770B"/>
    <w:rsid w:val="00107834"/>
    <w:rsid w:val="00110D7C"/>
    <w:rsid w:val="00110FF4"/>
    <w:rsid w:val="0011202C"/>
    <w:rsid w:val="0011318B"/>
    <w:rsid w:val="00114617"/>
    <w:rsid w:val="0011549B"/>
    <w:rsid w:val="0011613B"/>
    <w:rsid w:val="00116394"/>
    <w:rsid w:val="0011768F"/>
    <w:rsid w:val="00120550"/>
    <w:rsid w:val="00120C34"/>
    <w:rsid w:val="00121908"/>
    <w:rsid w:val="00121C05"/>
    <w:rsid w:val="00121D64"/>
    <w:rsid w:val="001225B4"/>
    <w:rsid w:val="001227E5"/>
    <w:rsid w:val="0012289F"/>
    <w:rsid w:val="0012382A"/>
    <w:rsid w:val="0012421F"/>
    <w:rsid w:val="00124648"/>
    <w:rsid w:val="001251C4"/>
    <w:rsid w:val="00125598"/>
    <w:rsid w:val="00125B91"/>
    <w:rsid w:val="00125FBA"/>
    <w:rsid w:val="00126055"/>
    <w:rsid w:val="00126FA0"/>
    <w:rsid w:val="0013104A"/>
    <w:rsid w:val="001317DD"/>
    <w:rsid w:val="00131CF2"/>
    <w:rsid w:val="00133379"/>
    <w:rsid w:val="001344FC"/>
    <w:rsid w:val="00137F83"/>
    <w:rsid w:val="00140271"/>
    <w:rsid w:val="00140417"/>
    <w:rsid w:val="00140595"/>
    <w:rsid w:val="001408FD"/>
    <w:rsid w:val="00141DEB"/>
    <w:rsid w:val="00142B7E"/>
    <w:rsid w:val="00142D2D"/>
    <w:rsid w:val="00142EA9"/>
    <w:rsid w:val="0014308E"/>
    <w:rsid w:val="0014388F"/>
    <w:rsid w:val="0014694B"/>
    <w:rsid w:val="00147597"/>
    <w:rsid w:val="001507DD"/>
    <w:rsid w:val="00150B80"/>
    <w:rsid w:val="0015181D"/>
    <w:rsid w:val="00151BC0"/>
    <w:rsid w:val="00152534"/>
    <w:rsid w:val="00152883"/>
    <w:rsid w:val="00152B13"/>
    <w:rsid w:val="001549C9"/>
    <w:rsid w:val="00154ED1"/>
    <w:rsid w:val="001552D0"/>
    <w:rsid w:val="00155531"/>
    <w:rsid w:val="00157349"/>
    <w:rsid w:val="0015766E"/>
    <w:rsid w:val="00161010"/>
    <w:rsid w:val="00161559"/>
    <w:rsid w:val="00161942"/>
    <w:rsid w:val="00163100"/>
    <w:rsid w:val="0016406B"/>
    <w:rsid w:val="0016471E"/>
    <w:rsid w:val="001649BD"/>
    <w:rsid w:val="00164F36"/>
    <w:rsid w:val="0016524F"/>
    <w:rsid w:val="001659E3"/>
    <w:rsid w:val="00165D3D"/>
    <w:rsid w:val="00165F84"/>
    <w:rsid w:val="00165FA9"/>
    <w:rsid w:val="00166083"/>
    <w:rsid w:val="00166B3B"/>
    <w:rsid w:val="001675B3"/>
    <w:rsid w:val="00170C9C"/>
    <w:rsid w:val="001711A6"/>
    <w:rsid w:val="001716C5"/>
    <w:rsid w:val="00172423"/>
    <w:rsid w:val="0017436F"/>
    <w:rsid w:val="0017496E"/>
    <w:rsid w:val="00174C1A"/>
    <w:rsid w:val="00174D87"/>
    <w:rsid w:val="00176A29"/>
    <w:rsid w:val="0018094D"/>
    <w:rsid w:val="00180B17"/>
    <w:rsid w:val="00182BED"/>
    <w:rsid w:val="001835BA"/>
    <w:rsid w:val="0018465B"/>
    <w:rsid w:val="00185980"/>
    <w:rsid w:val="001865FE"/>
    <w:rsid w:val="00186DF6"/>
    <w:rsid w:val="00186E3F"/>
    <w:rsid w:val="00187044"/>
    <w:rsid w:val="0018717F"/>
    <w:rsid w:val="001875FC"/>
    <w:rsid w:val="0019035D"/>
    <w:rsid w:val="00190927"/>
    <w:rsid w:val="00191393"/>
    <w:rsid w:val="00191753"/>
    <w:rsid w:val="001938B6"/>
    <w:rsid w:val="00195807"/>
    <w:rsid w:val="00195B86"/>
    <w:rsid w:val="00195EFB"/>
    <w:rsid w:val="001967E9"/>
    <w:rsid w:val="001A1072"/>
    <w:rsid w:val="001A1397"/>
    <w:rsid w:val="001A3D54"/>
    <w:rsid w:val="001A407F"/>
    <w:rsid w:val="001A4458"/>
    <w:rsid w:val="001A456E"/>
    <w:rsid w:val="001A4BED"/>
    <w:rsid w:val="001A6646"/>
    <w:rsid w:val="001A67D5"/>
    <w:rsid w:val="001A7F01"/>
    <w:rsid w:val="001B0726"/>
    <w:rsid w:val="001B1321"/>
    <w:rsid w:val="001B30BD"/>
    <w:rsid w:val="001B3409"/>
    <w:rsid w:val="001B4CAB"/>
    <w:rsid w:val="001B5E7E"/>
    <w:rsid w:val="001B6416"/>
    <w:rsid w:val="001B6746"/>
    <w:rsid w:val="001B6B52"/>
    <w:rsid w:val="001B70BD"/>
    <w:rsid w:val="001C0C94"/>
    <w:rsid w:val="001C17D2"/>
    <w:rsid w:val="001C27DC"/>
    <w:rsid w:val="001C465D"/>
    <w:rsid w:val="001C4CA4"/>
    <w:rsid w:val="001C5AE3"/>
    <w:rsid w:val="001C5E3A"/>
    <w:rsid w:val="001C6056"/>
    <w:rsid w:val="001C6EFD"/>
    <w:rsid w:val="001D20D6"/>
    <w:rsid w:val="001D46BA"/>
    <w:rsid w:val="001D4E8B"/>
    <w:rsid w:val="001D6A27"/>
    <w:rsid w:val="001D7B08"/>
    <w:rsid w:val="001E0889"/>
    <w:rsid w:val="001E1813"/>
    <w:rsid w:val="001E1E80"/>
    <w:rsid w:val="001E2500"/>
    <w:rsid w:val="001E2AF5"/>
    <w:rsid w:val="001E2EA1"/>
    <w:rsid w:val="001E41B7"/>
    <w:rsid w:val="001E41C6"/>
    <w:rsid w:val="001E49FC"/>
    <w:rsid w:val="001E4B2A"/>
    <w:rsid w:val="001E4C4D"/>
    <w:rsid w:val="001E5202"/>
    <w:rsid w:val="001E5905"/>
    <w:rsid w:val="001E6409"/>
    <w:rsid w:val="001E685C"/>
    <w:rsid w:val="001E7DD2"/>
    <w:rsid w:val="001F074E"/>
    <w:rsid w:val="001F0C07"/>
    <w:rsid w:val="001F22A5"/>
    <w:rsid w:val="001F2AB0"/>
    <w:rsid w:val="001F2C54"/>
    <w:rsid w:val="001F327F"/>
    <w:rsid w:val="001F36E7"/>
    <w:rsid w:val="001F3D10"/>
    <w:rsid w:val="001F422A"/>
    <w:rsid w:val="001F4AB1"/>
    <w:rsid w:val="001F6084"/>
    <w:rsid w:val="001F614F"/>
    <w:rsid w:val="001F637D"/>
    <w:rsid w:val="001F65AD"/>
    <w:rsid w:val="001F677D"/>
    <w:rsid w:val="001F6B7C"/>
    <w:rsid w:val="001F6F87"/>
    <w:rsid w:val="001F7D65"/>
    <w:rsid w:val="002016D3"/>
    <w:rsid w:val="00203401"/>
    <w:rsid w:val="00203987"/>
    <w:rsid w:val="002040AC"/>
    <w:rsid w:val="00204C9D"/>
    <w:rsid w:val="00204FF1"/>
    <w:rsid w:val="0020609E"/>
    <w:rsid w:val="00206F82"/>
    <w:rsid w:val="00213A94"/>
    <w:rsid w:val="00213C88"/>
    <w:rsid w:val="00217C4A"/>
    <w:rsid w:val="00217E26"/>
    <w:rsid w:val="00220CA9"/>
    <w:rsid w:val="0022135B"/>
    <w:rsid w:val="00221CEB"/>
    <w:rsid w:val="0022221B"/>
    <w:rsid w:val="00222B13"/>
    <w:rsid w:val="002242D9"/>
    <w:rsid w:val="00224601"/>
    <w:rsid w:val="00224CA7"/>
    <w:rsid w:val="0022522F"/>
    <w:rsid w:val="00227198"/>
    <w:rsid w:val="0022732B"/>
    <w:rsid w:val="002278A0"/>
    <w:rsid w:val="00230AB3"/>
    <w:rsid w:val="00232540"/>
    <w:rsid w:val="00232CB5"/>
    <w:rsid w:val="0023302D"/>
    <w:rsid w:val="0023306B"/>
    <w:rsid w:val="002336D8"/>
    <w:rsid w:val="00233B36"/>
    <w:rsid w:val="00234453"/>
    <w:rsid w:val="00235F92"/>
    <w:rsid w:val="00237077"/>
    <w:rsid w:val="00237213"/>
    <w:rsid w:val="00237881"/>
    <w:rsid w:val="00237A74"/>
    <w:rsid w:val="00241AEC"/>
    <w:rsid w:val="00241CE3"/>
    <w:rsid w:val="00242AB7"/>
    <w:rsid w:val="002444C6"/>
    <w:rsid w:val="002445BE"/>
    <w:rsid w:val="00244CD7"/>
    <w:rsid w:val="00244EAA"/>
    <w:rsid w:val="002458E1"/>
    <w:rsid w:val="00245EF9"/>
    <w:rsid w:val="00246036"/>
    <w:rsid w:val="0024642E"/>
    <w:rsid w:val="00250608"/>
    <w:rsid w:val="00251054"/>
    <w:rsid w:val="00251330"/>
    <w:rsid w:val="0025212F"/>
    <w:rsid w:val="00253A2B"/>
    <w:rsid w:val="00255517"/>
    <w:rsid w:val="00257371"/>
    <w:rsid w:val="0025746F"/>
    <w:rsid w:val="002600D2"/>
    <w:rsid w:val="00260C6C"/>
    <w:rsid w:val="00261389"/>
    <w:rsid w:val="0026177C"/>
    <w:rsid w:val="00261DF2"/>
    <w:rsid w:val="0026289B"/>
    <w:rsid w:val="002628B3"/>
    <w:rsid w:val="002639F8"/>
    <w:rsid w:val="00263F7A"/>
    <w:rsid w:val="00264DBE"/>
    <w:rsid w:val="00266156"/>
    <w:rsid w:val="0026616C"/>
    <w:rsid w:val="00266A7C"/>
    <w:rsid w:val="002707A2"/>
    <w:rsid w:val="002707C2"/>
    <w:rsid w:val="00270A35"/>
    <w:rsid w:val="00271C48"/>
    <w:rsid w:val="00272E1D"/>
    <w:rsid w:val="00272FE2"/>
    <w:rsid w:val="00273D1E"/>
    <w:rsid w:val="002743EF"/>
    <w:rsid w:val="00274551"/>
    <w:rsid w:val="002769E8"/>
    <w:rsid w:val="00280C52"/>
    <w:rsid w:val="00280EFB"/>
    <w:rsid w:val="0028111A"/>
    <w:rsid w:val="00281175"/>
    <w:rsid w:val="002814E9"/>
    <w:rsid w:val="002819B0"/>
    <w:rsid w:val="00281AAF"/>
    <w:rsid w:val="00282C53"/>
    <w:rsid w:val="002838E4"/>
    <w:rsid w:val="00283EE4"/>
    <w:rsid w:val="0028525D"/>
    <w:rsid w:val="002857A0"/>
    <w:rsid w:val="00285E42"/>
    <w:rsid w:val="00286E5A"/>
    <w:rsid w:val="00286E83"/>
    <w:rsid w:val="0028719D"/>
    <w:rsid w:val="00287D20"/>
    <w:rsid w:val="002902B3"/>
    <w:rsid w:val="002903E9"/>
    <w:rsid w:val="002907E3"/>
    <w:rsid w:val="00292D13"/>
    <w:rsid w:val="00292D53"/>
    <w:rsid w:val="00294AB7"/>
    <w:rsid w:val="002958FE"/>
    <w:rsid w:val="0029645D"/>
    <w:rsid w:val="002970AE"/>
    <w:rsid w:val="002A0A81"/>
    <w:rsid w:val="002A0E82"/>
    <w:rsid w:val="002A1B5E"/>
    <w:rsid w:val="002A3389"/>
    <w:rsid w:val="002A367F"/>
    <w:rsid w:val="002A39A9"/>
    <w:rsid w:val="002A4D70"/>
    <w:rsid w:val="002A5342"/>
    <w:rsid w:val="002A6352"/>
    <w:rsid w:val="002A6853"/>
    <w:rsid w:val="002B007F"/>
    <w:rsid w:val="002B0C97"/>
    <w:rsid w:val="002B1846"/>
    <w:rsid w:val="002B1E2C"/>
    <w:rsid w:val="002B2B13"/>
    <w:rsid w:val="002B332D"/>
    <w:rsid w:val="002B3547"/>
    <w:rsid w:val="002B419E"/>
    <w:rsid w:val="002B5236"/>
    <w:rsid w:val="002B53EB"/>
    <w:rsid w:val="002B6CA3"/>
    <w:rsid w:val="002B6CC5"/>
    <w:rsid w:val="002C035F"/>
    <w:rsid w:val="002C0858"/>
    <w:rsid w:val="002C0D7D"/>
    <w:rsid w:val="002C173A"/>
    <w:rsid w:val="002C299D"/>
    <w:rsid w:val="002C2ECC"/>
    <w:rsid w:val="002C373A"/>
    <w:rsid w:val="002C38FC"/>
    <w:rsid w:val="002C427C"/>
    <w:rsid w:val="002C5389"/>
    <w:rsid w:val="002C6214"/>
    <w:rsid w:val="002C6EF7"/>
    <w:rsid w:val="002D1161"/>
    <w:rsid w:val="002D205A"/>
    <w:rsid w:val="002D473D"/>
    <w:rsid w:val="002D4F2D"/>
    <w:rsid w:val="002D5895"/>
    <w:rsid w:val="002D5F88"/>
    <w:rsid w:val="002D5FC0"/>
    <w:rsid w:val="002D6190"/>
    <w:rsid w:val="002D6CB5"/>
    <w:rsid w:val="002E04F5"/>
    <w:rsid w:val="002E1827"/>
    <w:rsid w:val="002E1F04"/>
    <w:rsid w:val="002E1FC3"/>
    <w:rsid w:val="002E230B"/>
    <w:rsid w:val="002E237E"/>
    <w:rsid w:val="002E24A5"/>
    <w:rsid w:val="002E383E"/>
    <w:rsid w:val="002E3AD3"/>
    <w:rsid w:val="002E3F67"/>
    <w:rsid w:val="002E4341"/>
    <w:rsid w:val="002E4ECA"/>
    <w:rsid w:val="002E5AF9"/>
    <w:rsid w:val="002E5C15"/>
    <w:rsid w:val="002E6AD5"/>
    <w:rsid w:val="002F03FC"/>
    <w:rsid w:val="002F1743"/>
    <w:rsid w:val="002F17A4"/>
    <w:rsid w:val="002F2666"/>
    <w:rsid w:val="002F3D91"/>
    <w:rsid w:val="002F53D2"/>
    <w:rsid w:val="002F5592"/>
    <w:rsid w:val="002F5775"/>
    <w:rsid w:val="002F5B72"/>
    <w:rsid w:val="002F5E96"/>
    <w:rsid w:val="002F728F"/>
    <w:rsid w:val="002F7658"/>
    <w:rsid w:val="002F7F47"/>
    <w:rsid w:val="002F7F9C"/>
    <w:rsid w:val="00300276"/>
    <w:rsid w:val="0030028A"/>
    <w:rsid w:val="00300BF3"/>
    <w:rsid w:val="003010A3"/>
    <w:rsid w:val="00301113"/>
    <w:rsid w:val="00302694"/>
    <w:rsid w:val="00303271"/>
    <w:rsid w:val="003032D4"/>
    <w:rsid w:val="003041F5"/>
    <w:rsid w:val="003048A9"/>
    <w:rsid w:val="00304BC5"/>
    <w:rsid w:val="00304F4C"/>
    <w:rsid w:val="00306937"/>
    <w:rsid w:val="00306A10"/>
    <w:rsid w:val="00307EBF"/>
    <w:rsid w:val="00307F19"/>
    <w:rsid w:val="00307F37"/>
    <w:rsid w:val="003102E4"/>
    <w:rsid w:val="00312BBC"/>
    <w:rsid w:val="003143B0"/>
    <w:rsid w:val="00314CA0"/>
    <w:rsid w:val="00314E5D"/>
    <w:rsid w:val="003157B3"/>
    <w:rsid w:val="003157FE"/>
    <w:rsid w:val="00316151"/>
    <w:rsid w:val="003174CC"/>
    <w:rsid w:val="00317955"/>
    <w:rsid w:val="003200FB"/>
    <w:rsid w:val="00320AE5"/>
    <w:rsid w:val="00321E8F"/>
    <w:rsid w:val="003220BA"/>
    <w:rsid w:val="00322CB1"/>
    <w:rsid w:val="0032399A"/>
    <w:rsid w:val="00323DE4"/>
    <w:rsid w:val="00325A2C"/>
    <w:rsid w:val="00326424"/>
    <w:rsid w:val="00326E5E"/>
    <w:rsid w:val="00327FD1"/>
    <w:rsid w:val="003301EF"/>
    <w:rsid w:val="0033051A"/>
    <w:rsid w:val="00331DAF"/>
    <w:rsid w:val="003334F7"/>
    <w:rsid w:val="00333B73"/>
    <w:rsid w:val="00333CD5"/>
    <w:rsid w:val="003342D3"/>
    <w:rsid w:val="003353C1"/>
    <w:rsid w:val="00335EE6"/>
    <w:rsid w:val="00336DC4"/>
    <w:rsid w:val="00337FF0"/>
    <w:rsid w:val="00342B1C"/>
    <w:rsid w:val="00342F9C"/>
    <w:rsid w:val="003439F3"/>
    <w:rsid w:val="00343A24"/>
    <w:rsid w:val="00343A74"/>
    <w:rsid w:val="00343AF7"/>
    <w:rsid w:val="00343FB7"/>
    <w:rsid w:val="00344708"/>
    <w:rsid w:val="00345251"/>
    <w:rsid w:val="00345CD0"/>
    <w:rsid w:val="00345E75"/>
    <w:rsid w:val="003468BE"/>
    <w:rsid w:val="00347BB3"/>
    <w:rsid w:val="003500BD"/>
    <w:rsid w:val="00350507"/>
    <w:rsid w:val="003509D6"/>
    <w:rsid w:val="00350B73"/>
    <w:rsid w:val="00350D7A"/>
    <w:rsid w:val="00351053"/>
    <w:rsid w:val="0035229F"/>
    <w:rsid w:val="003525AF"/>
    <w:rsid w:val="003529CF"/>
    <w:rsid w:val="00352C69"/>
    <w:rsid w:val="003533BF"/>
    <w:rsid w:val="00354169"/>
    <w:rsid w:val="0035546E"/>
    <w:rsid w:val="00355A2D"/>
    <w:rsid w:val="003564AA"/>
    <w:rsid w:val="00356E13"/>
    <w:rsid w:val="0035766A"/>
    <w:rsid w:val="003576DF"/>
    <w:rsid w:val="0036001A"/>
    <w:rsid w:val="00360591"/>
    <w:rsid w:val="00360B5B"/>
    <w:rsid w:val="00360D4C"/>
    <w:rsid w:val="00361663"/>
    <w:rsid w:val="003619F6"/>
    <w:rsid w:val="00361E99"/>
    <w:rsid w:val="00362735"/>
    <w:rsid w:val="0036376E"/>
    <w:rsid w:val="003650D4"/>
    <w:rsid w:val="00366B65"/>
    <w:rsid w:val="00366CAE"/>
    <w:rsid w:val="0037030A"/>
    <w:rsid w:val="00374BE2"/>
    <w:rsid w:val="00375E6F"/>
    <w:rsid w:val="00375FF8"/>
    <w:rsid w:val="00376417"/>
    <w:rsid w:val="0038024C"/>
    <w:rsid w:val="003807D9"/>
    <w:rsid w:val="00380840"/>
    <w:rsid w:val="00380A46"/>
    <w:rsid w:val="00380C0A"/>
    <w:rsid w:val="00380CFB"/>
    <w:rsid w:val="00384883"/>
    <w:rsid w:val="003853B8"/>
    <w:rsid w:val="00386BEC"/>
    <w:rsid w:val="00387E0E"/>
    <w:rsid w:val="003908A8"/>
    <w:rsid w:val="003909C0"/>
    <w:rsid w:val="00390B85"/>
    <w:rsid w:val="00391854"/>
    <w:rsid w:val="0039203B"/>
    <w:rsid w:val="00393203"/>
    <w:rsid w:val="00393BED"/>
    <w:rsid w:val="00394028"/>
    <w:rsid w:val="003957DF"/>
    <w:rsid w:val="00396276"/>
    <w:rsid w:val="00396C1F"/>
    <w:rsid w:val="00397677"/>
    <w:rsid w:val="00397A6D"/>
    <w:rsid w:val="003A00D9"/>
    <w:rsid w:val="003A10C8"/>
    <w:rsid w:val="003A1698"/>
    <w:rsid w:val="003A2683"/>
    <w:rsid w:val="003A2A07"/>
    <w:rsid w:val="003A2B68"/>
    <w:rsid w:val="003A3D6F"/>
    <w:rsid w:val="003A40D8"/>
    <w:rsid w:val="003A44ED"/>
    <w:rsid w:val="003A5EE1"/>
    <w:rsid w:val="003A77B3"/>
    <w:rsid w:val="003A77BA"/>
    <w:rsid w:val="003A7C5F"/>
    <w:rsid w:val="003B0F86"/>
    <w:rsid w:val="003B2D54"/>
    <w:rsid w:val="003B3E33"/>
    <w:rsid w:val="003B4010"/>
    <w:rsid w:val="003B56A9"/>
    <w:rsid w:val="003B5787"/>
    <w:rsid w:val="003B5B0C"/>
    <w:rsid w:val="003B5E6F"/>
    <w:rsid w:val="003B6034"/>
    <w:rsid w:val="003B648B"/>
    <w:rsid w:val="003B66CD"/>
    <w:rsid w:val="003B6917"/>
    <w:rsid w:val="003C020D"/>
    <w:rsid w:val="003C068B"/>
    <w:rsid w:val="003C0EB1"/>
    <w:rsid w:val="003C3B01"/>
    <w:rsid w:val="003C5CB2"/>
    <w:rsid w:val="003C6325"/>
    <w:rsid w:val="003C685B"/>
    <w:rsid w:val="003C7776"/>
    <w:rsid w:val="003D09CD"/>
    <w:rsid w:val="003D1F76"/>
    <w:rsid w:val="003D2F7D"/>
    <w:rsid w:val="003D35C4"/>
    <w:rsid w:val="003D4AA8"/>
    <w:rsid w:val="003D4EA6"/>
    <w:rsid w:val="003D588D"/>
    <w:rsid w:val="003D6C09"/>
    <w:rsid w:val="003D6F8D"/>
    <w:rsid w:val="003E05B8"/>
    <w:rsid w:val="003E06C7"/>
    <w:rsid w:val="003E0C42"/>
    <w:rsid w:val="003E29CF"/>
    <w:rsid w:val="003E2C47"/>
    <w:rsid w:val="003F03D3"/>
    <w:rsid w:val="003F06B9"/>
    <w:rsid w:val="003F0AF5"/>
    <w:rsid w:val="003F1E2B"/>
    <w:rsid w:val="003F285B"/>
    <w:rsid w:val="003F3049"/>
    <w:rsid w:val="003F3265"/>
    <w:rsid w:val="003F3FDC"/>
    <w:rsid w:val="003F41A4"/>
    <w:rsid w:val="003F4229"/>
    <w:rsid w:val="003F4DA2"/>
    <w:rsid w:val="003F4FDA"/>
    <w:rsid w:val="003F5E6A"/>
    <w:rsid w:val="003F7A8E"/>
    <w:rsid w:val="003F7D4F"/>
    <w:rsid w:val="00400A3C"/>
    <w:rsid w:val="00400D7D"/>
    <w:rsid w:val="00402F92"/>
    <w:rsid w:val="004050D9"/>
    <w:rsid w:val="00405307"/>
    <w:rsid w:val="0040671C"/>
    <w:rsid w:val="00406819"/>
    <w:rsid w:val="004070C5"/>
    <w:rsid w:val="00407FA9"/>
    <w:rsid w:val="004109B2"/>
    <w:rsid w:val="00410ACE"/>
    <w:rsid w:val="0041126D"/>
    <w:rsid w:val="004117FD"/>
    <w:rsid w:val="00411BE0"/>
    <w:rsid w:val="004127DA"/>
    <w:rsid w:val="004137B5"/>
    <w:rsid w:val="004137FF"/>
    <w:rsid w:val="0041527C"/>
    <w:rsid w:val="00415686"/>
    <w:rsid w:val="00416BD9"/>
    <w:rsid w:val="004178B9"/>
    <w:rsid w:val="004205E9"/>
    <w:rsid w:val="00420EEF"/>
    <w:rsid w:val="00422355"/>
    <w:rsid w:val="0042325B"/>
    <w:rsid w:val="004234F0"/>
    <w:rsid w:val="0042464F"/>
    <w:rsid w:val="00425CC6"/>
    <w:rsid w:val="00426F97"/>
    <w:rsid w:val="004277D3"/>
    <w:rsid w:val="004306AB"/>
    <w:rsid w:val="00431E63"/>
    <w:rsid w:val="004325F8"/>
    <w:rsid w:val="00433726"/>
    <w:rsid w:val="004338E9"/>
    <w:rsid w:val="00433926"/>
    <w:rsid w:val="0043429B"/>
    <w:rsid w:val="00434E43"/>
    <w:rsid w:val="004366B0"/>
    <w:rsid w:val="00436728"/>
    <w:rsid w:val="00436AC6"/>
    <w:rsid w:val="00436BEF"/>
    <w:rsid w:val="00440B17"/>
    <w:rsid w:val="0044145A"/>
    <w:rsid w:val="00441A9E"/>
    <w:rsid w:val="00442298"/>
    <w:rsid w:val="00442953"/>
    <w:rsid w:val="004431AD"/>
    <w:rsid w:val="00443B44"/>
    <w:rsid w:val="0044429C"/>
    <w:rsid w:val="004444FA"/>
    <w:rsid w:val="00444A14"/>
    <w:rsid w:val="004459CE"/>
    <w:rsid w:val="00445DA3"/>
    <w:rsid w:val="00445FA8"/>
    <w:rsid w:val="00446057"/>
    <w:rsid w:val="00446133"/>
    <w:rsid w:val="00447A37"/>
    <w:rsid w:val="00447F58"/>
    <w:rsid w:val="00450FAE"/>
    <w:rsid w:val="00450FCC"/>
    <w:rsid w:val="0045238D"/>
    <w:rsid w:val="00452E1E"/>
    <w:rsid w:val="00452E77"/>
    <w:rsid w:val="00453259"/>
    <w:rsid w:val="00454E1A"/>
    <w:rsid w:val="00454F28"/>
    <w:rsid w:val="00455CB9"/>
    <w:rsid w:val="00455F3B"/>
    <w:rsid w:val="00457077"/>
    <w:rsid w:val="004574D9"/>
    <w:rsid w:val="00460682"/>
    <w:rsid w:val="00462D76"/>
    <w:rsid w:val="00462FBE"/>
    <w:rsid w:val="0047003E"/>
    <w:rsid w:val="00470593"/>
    <w:rsid w:val="00470859"/>
    <w:rsid w:val="00470CB5"/>
    <w:rsid w:val="00472061"/>
    <w:rsid w:val="0047215B"/>
    <w:rsid w:val="004721FC"/>
    <w:rsid w:val="004724EE"/>
    <w:rsid w:val="00473371"/>
    <w:rsid w:val="00473C84"/>
    <w:rsid w:val="00473F9C"/>
    <w:rsid w:val="0047431F"/>
    <w:rsid w:val="00475D32"/>
    <w:rsid w:val="00476291"/>
    <w:rsid w:val="00476318"/>
    <w:rsid w:val="00476DBC"/>
    <w:rsid w:val="00477016"/>
    <w:rsid w:val="004772FD"/>
    <w:rsid w:val="00477903"/>
    <w:rsid w:val="00477B39"/>
    <w:rsid w:val="00480C8D"/>
    <w:rsid w:val="00481508"/>
    <w:rsid w:val="00483AEE"/>
    <w:rsid w:val="00483D24"/>
    <w:rsid w:val="00484373"/>
    <w:rsid w:val="00484679"/>
    <w:rsid w:val="00484D11"/>
    <w:rsid w:val="0048543C"/>
    <w:rsid w:val="00487159"/>
    <w:rsid w:val="0049048F"/>
    <w:rsid w:val="0049141D"/>
    <w:rsid w:val="00491558"/>
    <w:rsid w:val="004917F4"/>
    <w:rsid w:val="0049330C"/>
    <w:rsid w:val="00493DED"/>
    <w:rsid w:val="004958E1"/>
    <w:rsid w:val="00496504"/>
    <w:rsid w:val="004966E1"/>
    <w:rsid w:val="0049684E"/>
    <w:rsid w:val="0049694E"/>
    <w:rsid w:val="00496AF7"/>
    <w:rsid w:val="00496C55"/>
    <w:rsid w:val="004A02A1"/>
    <w:rsid w:val="004A06D9"/>
    <w:rsid w:val="004A20B9"/>
    <w:rsid w:val="004A2438"/>
    <w:rsid w:val="004A25F5"/>
    <w:rsid w:val="004A2DA3"/>
    <w:rsid w:val="004A3722"/>
    <w:rsid w:val="004A62FF"/>
    <w:rsid w:val="004A6F85"/>
    <w:rsid w:val="004A7E58"/>
    <w:rsid w:val="004A7E6B"/>
    <w:rsid w:val="004B0BBE"/>
    <w:rsid w:val="004B1619"/>
    <w:rsid w:val="004B4AED"/>
    <w:rsid w:val="004B4DB1"/>
    <w:rsid w:val="004B57CE"/>
    <w:rsid w:val="004B5BF5"/>
    <w:rsid w:val="004B693D"/>
    <w:rsid w:val="004B7173"/>
    <w:rsid w:val="004B76DD"/>
    <w:rsid w:val="004B78F9"/>
    <w:rsid w:val="004B7F76"/>
    <w:rsid w:val="004C1E73"/>
    <w:rsid w:val="004C33B5"/>
    <w:rsid w:val="004C33C4"/>
    <w:rsid w:val="004C376C"/>
    <w:rsid w:val="004C5FC0"/>
    <w:rsid w:val="004C6D4D"/>
    <w:rsid w:val="004C6F58"/>
    <w:rsid w:val="004C7BE7"/>
    <w:rsid w:val="004D0122"/>
    <w:rsid w:val="004D1D42"/>
    <w:rsid w:val="004D288A"/>
    <w:rsid w:val="004D2B4B"/>
    <w:rsid w:val="004D2D58"/>
    <w:rsid w:val="004D2DF7"/>
    <w:rsid w:val="004D5352"/>
    <w:rsid w:val="004D5EF4"/>
    <w:rsid w:val="004D6BC9"/>
    <w:rsid w:val="004D7FF2"/>
    <w:rsid w:val="004E019A"/>
    <w:rsid w:val="004E07C2"/>
    <w:rsid w:val="004E118C"/>
    <w:rsid w:val="004E1989"/>
    <w:rsid w:val="004E52A0"/>
    <w:rsid w:val="004E642F"/>
    <w:rsid w:val="004E6902"/>
    <w:rsid w:val="004F072E"/>
    <w:rsid w:val="004F081D"/>
    <w:rsid w:val="004F093D"/>
    <w:rsid w:val="004F1081"/>
    <w:rsid w:val="004F22FC"/>
    <w:rsid w:val="004F283B"/>
    <w:rsid w:val="004F3ABC"/>
    <w:rsid w:val="004F53E3"/>
    <w:rsid w:val="004F54B2"/>
    <w:rsid w:val="004F5F6A"/>
    <w:rsid w:val="004F7679"/>
    <w:rsid w:val="004F786A"/>
    <w:rsid w:val="004F7BD7"/>
    <w:rsid w:val="00500070"/>
    <w:rsid w:val="005008D5"/>
    <w:rsid w:val="00501134"/>
    <w:rsid w:val="00502213"/>
    <w:rsid w:val="0050248B"/>
    <w:rsid w:val="005027BF"/>
    <w:rsid w:val="00502FDD"/>
    <w:rsid w:val="005037B8"/>
    <w:rsid w:val="00504C1C"/>
    <w:rsid w:val="00505019"/>
    <w:rsid w:val="0050517A"/>
    <w:rsid w:val="005051B7"/>
    <w:rsid w:val="005052C3"/>
    <w:rsid w:val="00505EDD"/>
    <w:rsid w:val="00505FB5"/>
    <w:rsid w:val="0050622A"/>
    <w:rsid w:val="00507F27"/>
    <w:rsid w:val="005104DC"/>
    <w:rsid w:val="005116EA"/>
    <w:rsid w:val="00511EFA"/>
    <w:rsid w:val="005120D9"/>
    <w:rsid w:val="0051495C"/>
    <w:rsid w:val="005150E9"/>
    <w:rsid w:val="0051625E"/>
    <w:rsid w:val="005178B0"/>
    <w:rsid w:val="00517B10"/>
    <w:rsid w:val="00520B6D"/>
    <w:rsid w:val="00520FA8"/>
    <w:rsid w:val="005220C1"/>
    <w:rsid w:val="005221B9"/>
    <w:rsid w:val="0052361B"/>
    <w:rsid w:val="0052394F"/>
    <w:rsid w:val="00524200"/>
    <w:rsid w:val="00526868"/>
    <w:rsid w:val="005270A8"/>
    <w:rsid w:val="0053094B"/>
    <w:rsid w:val="005312FE"/>
    <w:rsid w:val="005315A9"/>
    <w:rsid w:val="0053178D"/>
    <w:rsid w:val="00532488"/>
    <w:rsid w:val="00533A03"/>
    <w:rsid w:val="0053490A"/>
    <w:rsid w:val="00535149"/>
    <w:rsid w:val="00535213"/>
    <w:rsid w:val="00535894"/>
    <w:rsid w:val="00535DB7"/>
    <w:rsid w:val="00536980"/>
    <w:rsid w:val="00536EF9"/>
    <w:rsid w:val="00540302"/>
    <w:rsid w:val="0054043B"/>
    <w:rsid w:val="005411A7"/>
    <w:rsid w:val="005415EA"/>
    <w:rsid w:val="005418FF"/>
    <w:rsid w:val="00541E94"/>
    <w:rsid w:val="005424DA"/>
    <w:rsid w:val="00542D05"/>
    <w:rsid w:val="00543EC8"/>
    <w:rsid w:val="005445E4"/>
    <w:rsid w:val="00544803"/>
    <w:rsid w:val="00544E43"/>
    <w:rsid w:val="00546A7A"/>
    <w:rsid w:val="00546D01"/>
    <w:rsid w:val="00547518"/>
    <w:rsid w:val="0055221A"/>
    <w:rsid w:val="00552466"/>
    <w:rsid w:val="00552F7A"/>
    <w:rsid w:val="005531CE"/>
    <w:rsid w:val="005533F3"/>
    <w:rsid w:val="00554692"/>
    <w:rsid w:val="00555DE7"/>
    <w:rsid w:val="00556FFE"/>
    <w:rsid w:val="005571B4"/>
    <w:rsid w:val="00557942"/>
    <w:rsid w:val="00561270"/>
    <w:rsid w:val="005616B4"/>
    <w:rsid w:val="005618AD"/>
    <w:rsid w:val="00562109"/>
    <w:rsid w:val="005623E0"/>
    <w:rsid w:val="005629BE"/>
    <w:rsid w:val="0056345B"/>
    <w:rsid w:val="00565070"/>
    <w:rsid w:val="005665E3"/>
    <w:rsid w:val="00567094"/>
    <w:rsid w:val="00567323"/>
    <w:rsid w:val="005705CE"/>
    <w:rsid w:val="00570CFD"/>
    <w:rsid w:val="00570ECE"/>
    <w:rsid w:val="005711A8"/>
    <w:rsid w:val="00572597"/>
    <w:rsid w:val="00573A15"/>
    <w:rsid w:val="00573B9B"/>
    <w:rsid w:val="005754EA"/>
    <w:rsid w:val="00577BFE"/>
    <w:rsid w:val="005806F0"/>
    <w:rsid w:val="0058135E"/>
    <w:rsid w:val="00581698"/>
    <w:rsid w:val="00581723"/>
    <w:rsid w:val="00582C80"/>
    <w:rsid w:val="005832F9"/>
    <w:rsid w:val="00583BF3"/>
    <w:rsid w:val="00583EEA"/>
    <w:rsid w:val="00584712"/>
    <w:rsid w:val="00584C2B"/>
    <w:rsid w:val="00585A99"/>
    <w:rsid w:val="00585BC1"/>
    <w:rsid w:val="0058640D"/>
    <w:rsid w:val="00587033"/>
    <w:rsid w:val="0059093D"/>
    <w:rsid w:val="00590A41"/>
    <w:rsid w:val="00590B73"/>
    <w:rsid w:val="00591140"/>
    <w:rsid w:val="00591A5E"/>
    <w:rsid w:val="00591C93"/>
    <w:rsid w:val="00592206"/>
    <w:rsid w:val="00592C34"/>
    <w:rsid w:val="0059366D"/>
    <w:rsid w:val="005945F5"/>
    <w:rsid w:val="00595251"/>
    <w:rsid w:val="00596401"/>
    <w:rsid w:val="005967D5"/>
    <w:rsid w:val="00596CAB"/>
    <w:rsid w:val="005A0AEA"/>
    <w:rsid w:val="005A1515"/>
    <w:rsid w:val="005A28CE"/>
    <w:rsid w:val="005A2D08"/>
    <w:rsid w:val="005A370E"/>
    <w:rsid w:val="005A3BAC"/>
    <w:rsid w:val="005A4097"/>
    <w:rsid w:val="005A41F9"/>
    <w:rsid w:val="005A4F13"/>
    <w:rsid w:val="005A4F72"/>
    <w:rsid w:val="005A653F"/>
    <w:rsid w:val="005B03DE"/>
    <w:rsid w:val="005B38A5"/>
    <w:rsid w:val="005B3D9F"/>
    <w:rsid w:val="005B4751"/>
    <w:rsid w:val="005B48AD"/>
    <w:rsid w:val="005B5BEC"/>
    <w:rsid w:val="005B6479"/>
    <w:rsid w:val="005B725E"/>
    <w:rsid w:val="005B7A69"/>
    <w:rsid w:val="005B7D38"/>
    <w:rsid w:val="005C0A17"/>
    <w:rsid w:val="005C19D9"/>
    <w:rsid w:val="005C2049"/>
    <w:rsid w:val="005C2059"/>
    <w:rsid w:val="005C2FA6"/>
    <w:rsid w:val="005C3D8B"/>
    <w:rsid w:val="005C41F7"/>
    <w:rsid w:val="005C4D56"/>
    <w:rsid w:val="005C4FAF"/>
    <w:rsid w:val="005C58FC"/>
    <w:rsid w:val="005C5C6F"/>
    <w:rsid w:val="005C76C8"/>
    <w:rsid w:val="005C7C74"/>
    <w:rsid w:val="005D0986"/>
    <w:rsid w:val="005D2147"/>
    <w:rsid w:val="005D2735"/>
    <w:rsid w:val="005D4408"/>
    <w:rsid w:val="005D4EAF"/>
    <w:rsid w:val="005D557D"/>
    <w:rsid w:val="005D6A6B"/>
    <w:rsid w:val="005D6E8B"/>
    <w:rsid w:val="005D6EFC"/>
    <w:rsid w:val="005E0F63"/>
    <w:rsid w:val="005E12E5"/>
    <w:rsid w:val="005E1A4C"/>
    <w:rsid w:val="005E2364"/>
    <w:rsid w:val="005E2977"/>
    <w:rsid w:val="005E33E9"/>
    <w:rsid w:val="005E3BA3"/>
    <w:rsid w:val="005E5683"/>
    <w:rsid w:val="005E5F5D"/>
    <w:rsid w:val="005E616F"/>
    <w:rsid w:val="005E63DB"/>
    <w:rsid w:val="005E6E68"/>
    <w:rsid w:val="005E7308"/>
    <w:rsid w:val="005E733F"/>
    <w:rsid w:val="005F0F8C"/>
    <w:rsid w:val="005F15BC"/>
    <w:rsid w:val="005F23AC"/>
    <w:rsid w:val="005F2C41"/>
    <w:rsid w:val="005F2DA9"/>
    <w:rsid w:val="005F4B43"/>
    <w:rsid w:val="005F6ADD"/>
    <w:rsid w:val="005F73D6"/>
    <w:rsid w:val="005F79DA"/>
    <w:rsid w:val="00600182"/>
    <w:rsid w:val="0060019B"/>
    <w:rsid w:val="00601CAA"/>
    <w:rsid w:val="0060219D"/>
    <w:rsid w:val="006021CC"/>
    <w:rsid w:val="006021E5"/>
    <w:rsid w:val="0060297D"/>
    <w:rsid w:val="006030B7"/>
    <w:rsid w:val="00603377"/>
    <w:rsid w:val="00603B44"/>
    <w:rsid w:val="00604573"/>
    <w:rsid w:val="0060538F"/>
    <w:rsid w:val="00607A8C"/>
    <w:rsid w:val="00610FC2"/>
    <w:rsid w:val="00611B8E"/>
    <w:rsid w:val="006120B9"/>
    <w:rsid w:val="00612361"/>
    <w:rsid w:val="00612607"/>
    <w:rsid w:val="00612AB6"/>
    <w:rsid w:val="00613E0F"/>
    <w:rsid w:val="00614BE6"/>
    <w:rsid w:val="00615869"/>
    <w:rsid w:val="006178D1"/>
    <w:rsid w:val="00617C25"/>
    <w:rsid w:val="006206CC"/>
    <w:rsid w:val="00621487"/>
    <w:rsid w:val="006222B9"/>
    <w:rsid w:val="00622990"/>
    <w:rsid w:val="00622A32"/>
    <w:rsid w:val="00622AD8"/>
    <w:rsid w:val="0062379A"/>
    <w:rsid w:val="00623D76"/>
    <w:rsid w:val="00624F01"/>
    <w:rsid w:val="00625C44"/>
    <w:rsid w:val="00627DAE"/>
    <w:rsid w:val="00627FA3"/>
    <w:rsid w:val="00630CA6"/>
    <w:rsid w:val="00631DA3"/>
    <w:rsid w:val="006324A3"/>
    <w:rsid w:val="0063410A"/>
    <w:rsid w:val="0063468A"/>
    <w:rsid w:val="00634B16"/>
    <w:rsid w:val="00635BA0"/>
    <w:rsid w:val="006365EF"/>
    <w:rsid w:val="006369DF"/>
    <w:rsid w:val="00637067"/>
    <w:rsid w:val="006374E6"/>
    <w:rsid w:val="00637C7C"/>
    <w:rsid w:val="006408B8"/>
    <w:rsid w:val="00640A6B"/>
    <w:rsid w:val="0064146C"/>
    <w:rsid w:val="0064191B"/>
    <w:rsid w:val="00641B46"/>
    <w:rsid w:val="00641BCB"/>
    <w:rsid w:val="006426E8"/>
    <w:rsid w:val="00642DCC"/>
    <w:rsid w:val="0064309F"/>
    <w:rsid w:val="00643603"/>
    <w:rsid w:val="00643816"/>
    <w:rsid w:val="006447C1"/>
    <w:rsid w:val="00645CCC"/>
    <w:rsid w:val="00646845"/>
    <w:rsid w:val="0064766F"/>
    <w:rsid w:val="00650EBE"/>
    <w:rsid w:val="00651075"/>
    <w:rsid w:val="006517B7"/>
    <w:rsid w:val="00652BB7"/>
    <w:rsid w:val="0065300A"/>
    <w:rsid w:val="00653FBE"/>
    <w:rsid w:val="006545B2"/>
    <w:rsid w:val="00655E5D"/>
    <w:rsid w:val="00656669"/>
    <w:rsid w:val="00656908"/>
    <w:rsid w:val="006571F4"/>
    <w:rsid w:val="00657551"/>
    <w:rsid w:val="00660059"/>
    <w:rsid w:val="006600AE"/>
    <w:rsid w:val="006602DC"/>
    <w:rsid w:val="006604CE"/>
    <w:rsid w:val="006614AB"/>
    <w:rsid w:val="00661611"/>
    <w:rsid w:val="006630F5"/>
    <w:rsid w:val="00663A9F"/>
    <w:rsid w:val="00663AF3"/>
    <w:rsid w:val="00663E17"/>
    <w:rsid w:val="006656F9"/>
    <w:rsid w:val="00665D5D"/>
    <w:rsid w:val="00665F4C"/>
    <w:rsid w:val="00666119"/>
    <w:rsid w:val="0066644E"/>
    <w:rsid w:val="00666CBE"/>
    <w:rsid w:val="00667B70"/>
    <w:rsid w:val="006706D3"/>
    <w:rsid w:val="006709FD"/>
    <w:rsid w:val="00671CBA"/>
    <w:rsid w:val="0067221D"/>
    <w:rsid w:val="0067293D"/>
    <w:rsid w:val="00673431"/>
    <w:rsid w:val="006735F9"/>
    <w:rsid w:val="006739D5"/>
    <w:rsid w:val="0067420D"/>
    <w:rsid w:val="00674A96"/>
    <w:rsid w:val="00674F67"/>
    <w:rsid w:val="00675CC5"/>
    <w:rsid w:val="006760FC"/>
    <w:rsid w:val="00676FB2"/>
    <w:rsid w:val="00680519"/>
    <w:rsid w:val="006811DE"/>
    <w:rsid w:val="006826BD"/>
    <w:rsid w:val="00682A65"/>
    <w:rsid w:val="00682C9B"/>
    <w:rsid w:val="00683189"/>
    <w:rsid w:val="00683E27"/>
    <w:rsid w:val="00684589"/>
    <w:rsid w:val="006853A2"/>
    <w:rsid w:val="00685FD6"/>
    <w:rsid w:val="0068623E"/>
    <w:rsid w:val="006909B1"/>
    <w:rsid w:val="00690B1B"/>
    <w:rsid w:val="00690E39"/>
    <w:rsid w:val="00694AD6"/>
    <w:rsid w:val="00696A4A"/>
    <w:rsid w:val="00696CCF"/>
    <w:rsid w:val="00697AB6"/>
    <w:rsid w:val="006A0821"/>
    <w:rsid w:val="006A0D5C"/>
    <w:rsid w:val="006A1B0C"/>
    <w:rsid w:val="006A43E5"/>
    <w:rsid w:val="006A5FA1"/>
    <w:rsid w:val="006A6023"/>
    <w:rsid w:val="006A6213"/>
    <w:rsid w:val="006A655E"/>
    <w:rsid w:val="006A65D4"/>
    <w:rsid w:val="006A6F58"/>
    <w:rsid w:val="006B0E0B"/>
    <w:rsid w:val="006B107D"/>
    <w:rsid w:val="006B1421"/>
    <w:rsid w:val="006B2C38"/>
    <w:rsid w:val="006B371A"/>
    <w:rsid w:val="006B3DDD"/>
    <w:rsid w:val="006B5324"/>
    <w:rsid w:val="006B77EC"/>
    <w:rsid w:val="006C0646"/>
    <w:rsid w:val="006C0665"/>
    <w:rsid w:val="006C1055"/>
    <w:rsid w:val="006C126D"/>
    <w:rsid w:val="006C16E1"/>
    <w:rsid w:val="006C1E6C"/>
    <w:rsid w:val="006C226E"/>
    <w:rsid w:val="006C27DB"/>
    <w:rsid w:val="006C338F"/>
    <w:rsid w:val="006C3BAE"/>
    <w:rsid w:val="006C3C31"/>
    <w:rsid w:val="006C40F1"/>
    <w:rsid w:val="006C4FF6"/>
    <w:rsid w:val="006C56B4"/>
    <w:rsid w:val="006D06AC"/>
    <w:rsid w:val="006D160E"/>
    <w:rsid w:val="006D1A6B"/>
    <w:rsid w:val="006D226F"/>
    <w:rsid w:val="006D3D9D"/>
    <w:rsid w:val="006D3F4F"/>
    <w:rsid w:val="006D46DB"/>
    <w:rsid w:val="006D551F"/>
    <w:rsid w:val="006D56F4"/>
    <w:rsid w:val="006D57B3"/>
    <w:rsid w:val="006D61B1"/>
    <w:rsid w:val="006D632F"/>
    <w:rsid w:val="006D78DB"/>
    <w:rsid w:val="006E3B16"/>
    <w:rsid w:val="006E48EA"/>
    <w:rsid w:val="006E4F24"/>
    <w:rsid w:val="006E62A2"/>
    <w:rsid w:val="006E69F0"/>
    <w:rsid w:val="006E6F35"/>
    <w:rsid w:val="006E739F"/>
    <w:rsid w:val="006E7CF8"/>
    <w:rsid w:val="006F0DD0"/>
    <w:rsid w:val="006F1779"/>
    <w:rsid w:val="006F2414"/>
    <w:rsid w:val="006F31FC"/>
    <w:rsid w:val="006F363D"/>
    <w:rsid w:val="006F3A16"/>
    <w:rsid w:val="006F4151"/>
    <w:rsid w:val="006F71AE"/>
    <w:rsid w:val="006F7861"/>
    <w:rsid w:val="006F7C6E"/>
    <w:rsid w:val="006F7E91"/>
    <w:rsid w:val="006F7F52"/>
    <w:rsid w:val="007001EC"/>
    <w:rsid w:val="0070024C"/>
    <w:rsid w:val="0070132E"/>
    <w:rsid w:val="007031B0"/>
    <w:rsid w:val="00703F94"/>
    <w:rsid w:val="007040B8"/>
    <w:rsid w:val="0070500A"/>
    <w:rsid w:val="007054B5"/>
    <w:rsid w:val="007054F8"/>
    <w:rsid w:val="00710989"/>
    <w:rsid w:val="00710CFA"/>
    <w:rsid w:val="00710F32"/>
    <w:rsid w:val="00711D1B"/>
    <w:rsid w:val="0071261A"/>
    <w:rsid w:val="007127E8"/>
    <w:rsid w:val="00712DD4"/>
    <w:rsid w:val="00712EE5"/>
    <w:rsid w:val="00712F4D"/>
    <w:rsid w:val="00713BBC"/>
    <w:rsid w:val="0071412D"/>
    <w:rsid w:val="007141B8"/>
    <w:rsid w:val="00714248"/>
    <w:rsid w:val="00714843"/>
    <w:rsid w:val="007149CA"/>
    <w:rsid w:val="00715D5A"/>
    <w:rsid w:val="00717784"/>
    <w:rsid w:val="00717B28"/>
    <w:rsid w:val="007213CA"/>
    <w:rsid w:val="00722123"/>
    <w:rsid w:val="00722835"/>
    <w:rsid w:val="007231FB"/>
    <w:rsid w:val="00724AF7"/>
    <w:rsid w:val="00724DA2"/>
    <w:rsid w:val="007250BE"/>
    <w:rsid w:val="007277B0"/>
    <w:rsid w:val="00731307"/>
    <w:rsid w:val="00731FBD"/>
    <w:rsid w:val="0073283A"/>
    <w:rsid w:val="00733C92"/>
    <w:rsid w:val="00733D08"/>
    <w:rsid w:val="00735066"/>
    <w:rsid w:val="00735981"/>
    <w:rsid w:val="00735CEB"/>
    <w:rsid w:val="0073644E"/>
    <w:rsid w:val="007365B4"/>
    <w:rsid w:val="007375E9"/>
    <w:rsid w:val="00740347"/>
    <w:rsid w:val="00740921"/>
    <w:rsid w:val="0074188E"/>
    <w:rsid w:val="00742D67"/>
    <w:rsid w:val="00743DC3"/>
    <w:rsid w:val="007446A7"/>
    <w:rsid w:val="00744800"/>
    <w:rsid w:val="007448CA"/>
    <w:rsid w:val="0074541F"/>
    <w:rsid w:val="00746943"/>
    <w:rsid w:val="0074755C"/>
    <w:rsid w:val="00750677"/>
    <w:rsid w:val="00750E3F"/>
    <w:rsid w:val="007511EA"/>
    <w:rsid w:val="00751240"/>
    <w:rsid w:val="00752F55"/>
    <w:rsid w:val="00753186"/>
    <w:rsid w:val="007538B3"/>
    <w:rsid w:val="007549DC"/>
    <w:rsid w:val="00756B63"/>
    <w:rsid w:val="00757ED2"/>
    <w:rsid w:val="00760255"/>
    <w:rsid w:val="00760460"/>
    <w:rsid w:val="007607B0"/>
    <w:rsid w:val="007611E7"/>
    <w:rsid w:val="00761E3C"/>
    <w:rsid w:val="00763CA2"/>
    <w:rsid w:val="007641AC"/>
    <w:rsid w:val="007648C9"/>
    <w:rsid w:val="00765DEE"/>
    <w:rsid w:val="0076717F"/>
    <w:rsid w:val="00770CF0"/>
    <w:rsid w:val="00771795"/>
    <w:rsid w:val="00773664"/>
    <w:rsid w:val="007738A6"/>
    <w:rsid w:val="0077559D"/>
    <w:rsid w:val="00775CA9"/>
    <w:rsid w:val="00775E6B"/>
    <w:rsid w:val="00776B40"/>
    <w:rsid w:val="00777BE6"/>
    <w:rsid w:val="00777E26"/>
    <w:rsid w:val="00781A6D"/>
    <w:rsid w:val="00782032"/>
    <w:rsid w:val="00783299"/>
    <w:rsid w:val="00783E88"/>
    <w:rsid w:val="00784C01"/>
    <w:rsid w:val="0078518E"/>
    <w:rsid w:val="00785A48"/>
    <w:rsid w:val="00785CCD"/>
    <w:rsid w:val="007866D9"/>
    <w:rsid w:val="00787615"/>
    <w:rsid w:val="00787874"/>
    <w:rsid w:val="0079058B"/>
    <w:rsid w:val="0079126B"/>
    <w:rsid w:val="00794D45"/>
    <w:rsid w:val="00794E33"/>
    <w:rsid w:val="007952B7"/>
    <w:rsid w:val="00795396"/>
    <w:rsid w:val="007956FB"/>
    <w:rsid w:val="007A2310"/>
    <w:rsid w:val="007A2761"/>
    <w:rsid w:val="007A27FC"/>
    <w:rsid w:val="007A29A9"/>
    <w:rsid w:val="007A34A0"/>
    <w:rsid w:val="007A34E5"/>
    <w:rsid w:val="007A4DB4"/>
    <w:rsid w:val="007A4E11"/>
    <w:rsid w:val="007A5971"/>
    <w:rsid w:val="007A5BBB"/>
    <w:rsid w:val="007A6441"/>
    <w:rsid w:val="007A679B"/>
    <w:rsid w:val="007A7567"/>
    <w:rsid w:val="007A7FD8"/>
    <w:rsid w:val="007B06B9"/>
    <w:rsid w:val="007B1126"/>
    <w:rsid w:val="007B1A40"/>
    <w:rsid w:val="007B27FF"/>
    <w:rsid w:val="007B2930"/>
    <w:rsid w:val="007B3582"/>
    <w:rsid w:val="007B3BC8"/>
    <w:rsid w:val="007B52B5"/>
    <w:rsid w:val="007B5FE3"/>
    <w:rsid w:val="007B6D1D"/>
    <w:rsid w:val="007B7B7F"/>
    <w:rsid w:val="007B7CEB"/>
    <w:rsid w:val="007C1154"/>
    <w:rsid w:val="007C1BF9"/>
    <w:rsid w:val="007C26A2"/>
    <w:rsid w:val="007C4E49"/>
    <w:rsid w:val="007C63EB"/>
    <w:rsid w:val="007C7229"/>
    <w:rsid w:val="007C7530"/>
    <w:rsid w:val="007C79D5"/>
    <w:rsid w:val="007D08FA"/>
    <w:rsid w:val="007D2563"/>
    <w:rsid w:val="007D2828"/>
    <w:rsid w:val="007D2868"/>
    <w:rsid w:val="007D328C"/>
    <w:rsid w:val="007D4433"/>
    <w:rsid w:val="007D4B7E"/>
    <w:rsid w:val="007D56D6"/>
    <w:rsid w:val="007D5807"/>
    <w:rsid w:val="007D5C3F"/>
    <w:rsid w:val="007D63DF"/>
    <w:rsid w:val="007D690C"/>
    <w:rsid w:val="007D7D0D"/>
    <w:rsid w:val="007D7D77"/>
    <w:rsid w:val="007E05E1"/>
    <w:rsid w:val="007E0642"/>
    <w:rsid w:val="007E07B5"/>
    <w:rsid w:val="007E1643"/>
    <w:rsid w:val="007E1657"/>
    <w:rsid w:val="007E1A2E"/>
    <w:rsid w:val="007E21E9"/>
    <w:rsid w:val="007E5B23"/>
    <w:rsid w:val="007E5F16"/>
    <w:rsid w:val="007F00EE"/>
    <w:rsid w:val="007F0E70"/>
    <w:rsid w:val="007F0F9A"/>
    <w:rsid w:val="007F1B9A"/>
    <w:rsid w:val="007F25C4"/>
    <w:rsid w:val="007F2EDF"/>
    <w:rsid w:val="007F3672"/>
    <w:rsid w:val="007F4777"/>
    <w:rsid w:val="007F47CB"/>
    <w:rsid w:val="007F51D3"/>
    <w:rsid w:val="007F533D"/>
    <w:rsid w:val="007F5B1E"/>
    <w:rsid w:val="007F673A"/>
    <w:rsid w:val="007F74C8"/>
    <w:rsid w:val="007F7B41"/>
    <w:rsid w:val="008009D2"/>
    <w:rsid w:val="00800B1A"/>
    <w:rsid w:val="00801057"/>
    <w:rsid w:val="008014DE"/>
    <w:rsid w:val="00802A09"/>
    <w:rsid w:val="00802A8A"/>
    <w:rsid w:val="00804FBB"/>
    <w:rsid w:val="00805ABD"/>
    <w:rsid w:val="00805DE2"/>
    <w:rsid w:val="00806A76"/>
    <w:rsid w:val="00806D8D"/>
    <w:rsid w:val="0080727F"/>
    <w:rsid w:val="00810D51"/>
    <w:rsid w:val="00810DD4"/>
    <w:rsid w:val="008111A0"/>
    <w:rsid w:val="00811D7E"/>
    <w:rsid w:val="00812CA2"/>
    <w:rsid w:val="00815BEB"/>
    <w:rsid w:val="00815C36"/>
    <w:rsid w:val="00816AC5"/>
    <w:rsid w:val="008173B0"/>
    <w:rsid w:val="00821971"/>
    <w:rsid w:val="00823035"/>
    <w:rsid w:val="0082551B"/>
    <w:rsid w:val="00825C11"/>
    <w:rsid w:val="00826ACA"/>
    <w:rsid w:val="008270CE"/>
    <w:rsid w:val="00830287"/>
    <w:rsid w:val="008313EC"/>
    <w:rsid w:val="00831674"/>
    <w:rsid w:val="00831700"/>
    <w:rsid w:val="008319F2"/>
    <w:rsid w:val="00831D98"/>
    <w:rsid w:val="00831FA1"/>
    <w:rsid w:val="00832036"/>
    <w:rsid w:val="00832C7A"/>
    <w:rsid w:val="00833D7B"/>
    <w:rsid w:val="00833F02"/>
    <w:rsid w:val="00834BB3"/>
    <w:rsid w:val="008352AD"/>
    <w:rsid w:val="00835314"/>
    <w:rsid w:val="008363DF"/>
    <w:rsid w:val="008426B3"/>
    <w:rsid w:val="008438B9"/>
    <w:rsid w:val="0084481D"/>
    <w:rsid w:val="00844F36"/>
    <w:rsid w:val="0084559C"/>
    <w:rsid w:val="008472C1"/>
    <w:rsid w:val="00847570"/>
    <w:rsid w:val="00850187"/>
    <w:rsid w:val="0085197C"/>
    <w:rsid w:val="00851EB2"/>
    <w:rsid w:val="008522B5"/>
    <w:rsid w:val="0085369F"/>
    <w:rsid w:val="008556D6"/>
    <w:rsid w:val="0085624D"/>
    <w:rsid w:val="00856559"/>
    <w:rsid w:val="00856D4D"/>
    <w:rsid w:val="00857974"/>
    <w:rsid w:val="00861EAC"/>
    <w:rsid w:val="0086206A"/>
    <w:rsid w:val="00863794"/>
    <w:rsid w:val="00863BC4"/>
    <w:rsid w:val="0086433B"/>
    <w:rsid w:val="008658E0"/>
    <w:rsid w:val="00866B10"/>
    <w:rsid w:val="00866E58"/>
    <w:rsid w:val="00867AEC"/>
    <w:rsid w:val="00870C29"/>
    <w:rsid w:val="00871CDD"/>
    <w:rsid w:val="00874985"/>
    <w:rsid w:val="00875E11"/>
    <w:rsid w:val="00875E9A"/>
    <w:rsid w:val="00877060"/>
    <w:rsid w:val="00877C6B"/>
    <w:rsid w:val="008806EA"/>
    <w:rsid w:val="00881FBF"/>
    <w:rsid w:val="00883FD4"/>
    <w:rsid w:val="00884F59"/>
    <w:rsid w:val="00885574"/>
    <w:rsid w:val="00886C18"/>
    <w:rsid w:val="00886CFD"/>
    <w:rsid w:val="00886E5B"/>
    <w:rsid w:val="0088769F"/>
    <w:rsid w:val="00887743"/>
    <w:rsid w:val="00887C43"/>
    <w:rsid w:val="00887D3F"/>
    <w:rsid w:val="008913EC"/>
    <w:rsid w:val="0089268A"/>
    <w:rsid w:val="0089323E"/>
    <w:rsid w:val="00894096"/>
    <w:rsid w:val="0089453D"/>
    <w:rsid w:val="00894DAD"/>
    <w:rsid w:val="008A0052"/>
    <w:rsid w:val="008A0208"/>
    <w:rsid w:val="008A1381"/>
    <w:rsid w:val="008A1E0F"/>
    <w:rsid w:val="008A23F5"/>
    <w:rsid w:val="008A3074"/>
    <w:rsid w:val="008A376E"/>
    <w:rsid w:val="008A389E"/>
    <w:rsid w:val="008A398C"/>
    <w:rsid w:val="008A3B1D"/>
    <w:rsid w:val="008A527E"/>
    <w:rsid w:val="008A7969"/>
    <w:rsid w:val="008A7A70"/>
    <w:rsid w:val="008B00DC"/>
    <w:rsid w:val="008B014E"/>
    <w:rsid w:val="008B0BD2"/>
    <w:rsid w:val="008B1212"/>
    <w:rsid w:val="008B1594"/>
    <w:rsid w:val="008B16E9"/>
    <w:rsid w:val="008B1833"/>
    <w:rsid w:val="008B20EE"/>
    <w:rsid w:val="008B2333"/>
    <w:rsid w:val="008B3190"/>
    <w:rsid w:val="008B403F"/>
    <w:rsid w:val="008B40D8"/>
    <w:rsid w:val="008B45F4"/>
    <w:rsid w:val="008B486A"/>
    <w:rsid w:val="008B523C"/>
    <w:rsid w:val="008B54CD"/>
    <w:rsid w:val="008B5953"/>
    <w:rsid w:val="008B6208"/>
    <w:rsid w:val="008B6487"/>
    <w:rsid w:val="008B7275"/>
    <w:rsid w:val="008B763D"/>
    <w:rsid w:val="008B7E93"/>
    <w:rsid w:val="008C0918"/>
    <w:rsid w:val="008C0A59"/>
    <w:rsid w:val="008C0ED9"/>
    <w:rsid w:val="008C18E8"/>
    <w:rsid w:val="008C2BE2"/>
    <w:rsid w:val="008C34B7"/>
    <w:rsid w:val="008C3C3C"/>
    <w:rsid w:val="008C5B7C"/>
    <w:rsid w:val="008C7509"/>
    <w:rsid w:val="008D0587"/>
    <w:rsid w:val="008D0AC1"/>
    <w:rsid w:val="008D150B"/>
    <w:rsid w:val="008D16E4"/>
    <w:rsid w:val="008D1912"/>
    <w:rsid w:val="008D2A60"/>
    <w:rsid w:val="008D4102"/>
    <w:rsid w:val="008D49DE"/>
    <w:rsid w:val="008D50EF"/>
    <w:rsid w:val="008D5414"/>
    <w:rsid w:val="008D56F5"/>
    <w:rsid w:val="008D59B9"/>
    <w:rsid w:val="008D5A68"/>
    <w:rsid w:val="008D7241"/>
    <w:rsid w:val="008D770F"/>
    <w:rsid w:val="008E016F"/>
    <w:rsid w:val="008E0B85"/>
    <w:rsid w:val="008E0FBF"/>
    <w:rsid w:val="008E280A"/>
    <w:rsid w:val="008E3B8B"/>
    <w:rsid w:val="008E3F72"/>
    <w:rsid w:val="008E4ECC"/>
    <w:rsid w:val="008E6EF7"/>
    <w:rsid w:val="008F143C"/>
    <w:rsid w:val="008F164D"/>
    <w:rsid w:val="008F1A6D"/>
    <w:rsid w:val="008F22C6"/>
    <w:rsid w:val="008F2B68"/>
    <w:rsid w:val="008F2E18"/>
    <w:rsid w:val="008F353B"/>
    <w:rsid w:val="008F5AB4"/>
    <w:rsid w:val="008F5D02"/>
    <w:rsid w:val="008F639F"/>
    <w:rsid w:val="008F6BFB"/>
    <w:rsid w:val="008F6DB8"/>
    <w:rsid w:val="008F7BFA"/>
    <w:rsid w:val="00903DEE"/>
    <w:rsid w:val="009041E0"/>
    <w:rsid w:val="009046E5"/>
    <w:rsid w:val="00904EF6"/>
    <w:rsid w:val="00905B4F"/>
    <w:rsid w:val="0090636C"/>
    <w:rsid w:val="00910FE1"/>
    <w:rsid w:val="00912029"/>
    <w:rsid w:val="009126CD"/>
    <w:rsid w:val="00912884"/>
    <w:rsid w:val="00912B4B"/>
    <w:rsid w:val="009139AC"/>
    <w:rsid w:val="00914AFD"/>
    <w:rsid w:val="00915A09"/>
    <w:rsid w:val="00915F6E"/>
    <w:rsid w:val="00916B49"/>
    <w:rsid w:val="009174CA"/>
    <w:rsid w:val="009204B2"/>
    <w:rsid w:val="00921A40"/>
    <w:rsid w:val="00921F0A"/>
    <w:rsid w:val="00923683"/>
    <w:rsid w:val="00923CF0"/>
    <w:rsid w:val="00923E32"/>
    <w:rsid w:val="00924AFF"/>
    <w:rsid w:val="00925867"/>
    <w:rsid w:val="009258C2"/>
    <w:rsid w:val="0092794F"/>
    <w:rsid w:val="009279C2"/>
    <w:rsid w:val="0093092E"/>
    <w:rsid w:val="00930D73"/>
    <w:rsid w:val="00931775"/>
    <w:rsid w:val="00933F20"/>
    <w:rsid w:val="00934D18"/>
    <w:rsid w:val="00934F7B"/>
    <w:rsid w:val="00935F95"/>
    <w:rsid w:val="0093628E"/>
    <w:rsid w:val="009400F7"/>
    <w:rsid w:val="009401D3"/>
    <w:rsid w:val="00940D5E"/>
    <w:rsid w:val="00942DDA"/>
    <w:rsid w:val="009430C0"/>
    <w:rsid w:val="009434A2"/>
    <w:rsid w:val="00943D16"/>
    <w:rsid w:val="00944578"/>
    <w:rsid w:val="00945C8B"/>
    <w:rsid w:val="0094729D"/>
    <w:rsid w:val="0094764F"/>
    <w:rsid w:val="0095047D"/>
    <w:rsid w:val="009511A6"/>
    <w:rsid w:val="0095137A"/>
    <w:rsid w:val="00954C08"/>
    <w:rsid w:val="00954F0B"/>
    <w:rsid w:val="00954F78"/>
    <w:rsid w:val="009559B9"/>
    <w:rsid w:val="009560D2"/>
    <w:rsid w:val="00956D4B"/>
    <w:rsid w:val="0095713A"/>
    <w:rsid w:val="00957B12"/>
    <w:rsid w:val="00957CA5"/>
    <w:rsid w:val="00962EF1"/>
    <w:rsid w:val="0096377E"/>
    <w:rsid w:val="009638CE"/>
    <w:rsid w:val="009647A3"/>
    <w:rsid w:val="00964F88"/>
    <w:rsid w:val="00965338"/>
    <w:rsid w:val="00966087"/>
    <w:rsid w:val="0096620C"/>
    <w:rsid w:val="0096654D"/>
    <w:rsid w:val="009679CC"/>
    <w:rsid w:val="0097391D"/>
    <w:rsid w:val="009746DC"/>
    <w:rsid w:val="00974784"/>
    <w:rsid w:val="00974AB6"/>
    <w:rsid w:val="00975E5C"/>
    <w:rsid w:val="0097694F"/>
    <w:rsid w:val="00976AB3"/>
    <w:rsid w:val="00980330"/>
    <w:rsid w:val="0098141E"/>
    <w:rsid w:val="00981592"/>
    <w:rsid w:val="0098163F"/>
    <w:rsid w:val="00982606"/>
    <w:rsid w:val="009829C8"/>
    <w:rsid w:val="00982CFF"/>
    <w:rsid w:val="009843DF"/>
    <w:rsid w:val="00984997"/>
    <w:rsid w:val="00985640"/>
    <w:rsid w:val="009860D4"/>
    <w:rsid w:val="00986CBD"/>
    <w:rsid w:val="00986D1F"/>
    <w:rsid w:val="00986DF2"/>
    <w:rsid w:val="009873C4"/>
    <w:rsid w:val="00990C82"/>
    <w:rsid w:val="009913A2"/>
    <w:rsid w:val="00991BB6"/>
    <w:rsid w:val="009920EA"/>
    <w:rsid w:val="00993C1F"/>
    <w:rsid w:val="00994AFF"/>
    <w:rsid w:val="0099532D"/>
    <w:rsid w:val="00995B72"/>
    <w:rsid w:val="00996B18"/>
    <w:rsid w:val="00997A0E"/>
    <w:rsid w:val="009A09DB"/>
    <w:rsid w:val="009A0B5F"/>
    <w:rsid w:val="009A0CEA"/>
    <w:rsid w:val="009A1A98"/>
    <w:rsid w:val="009A2CF9"/>
    <w:rsid w:val="009A2F4A"/>
    <w:rsid w:val="009A3496"/>
    <w:rsid w:val="009A3C0F"/>
    <w:rsid w:val="009A3D70"/>
    <w:rsid w:val="009A5324"/>
    <w:rsid w:val="009A5588"/>
    <w:rsid w:val="009A5ADE"/>
    <w:rsid w:val="009A6523"/>
    <w:rsid w:val="009A6550"/>
    <w:rsid w:val="009A6594"/>
    <w:rsid w:val="009A70AA"/>
    <w:rsid w:val="009A7E7B"/>
    <w:rsid w:val="009B05B7"/>
    <w:rsid w:val="009B0DDD"/>
    <w:rsid w:val="009B0F0A"/>
    <w:rsid w:val="009B0F92"/>
    <w:rsid w:val="009B3F0C"/>
    <w:rsid w:val="009B561D"/>
    <w:rsid w:val="009B5635"/>
    <w:rsid w:val="009C3657"/>
    <w:rsid w:val="009C37E9"/>
    <w:rsid w:val="009C4D9A"/>
    <w:rsid w:val="009C5751"/>
    <w:rsid w:val="009C5A9D"/>
    <w:rsid w:val="009C5AF3"/>
    <w:rsid w:val="009C5BED"/>
    <w:rsid w:val="009C62C8"/>
    <w:rsid w:val="009C6475"/>
    <w:rsid w:val="009D0B6E"/>
    <w:rsid w:val="009D1961"/>
    <w:rsid w:val="009D1DBC"/>
    <w:rsid w:val="009D3C6F"/>
    <w:rsid w:val="009D424A"/>
    <w:rsid w:val="009D4275"/>
    <w:rsid w:val="009D474A"/>
    <w:rsid w:val="009D4D02"/>
    <w:rsid w:val="009D4EB2"/>
    <w:rsid w:val="009D6089"/>
    <w:rsid w:val="009D687A"/>
    <w:rsid w:val="009D715D"/>
    <w:rsid w:val="009D7267"/>
    <w:rsid w:val="009D7722"/>
    <w:rsid w:val="009E0F99"/>
    <w:rsid w:val="009E1357"/>
    <w:rsid w:val="009E1A1F"/>
    <w:rsid w:val="009E20EE"/>
    <w:rsid w:val="009E244B"/>
    <w:rsid w:val="009E34DA"/>
    <w:rsid w:val="009E3725"/>
    <w:rsid w:val="009E39F3"/>
    <w:rsid w:val="009E45FF"/>
    <w:rsid w:val="009E5A9D"/>
    <w:rsid w:val="009E65F8"/>
    <w:rsid w:val="009E6CFB"/>
    <w:rsid w:val="009E737D"/>
    <w:rsid w:val="009F1761"/>
    <w:rsid w:val="009F1778"/>
    <w:rsid w:val="009F3F4A"/>
    <w:rsid w:val="009F51C8"/>
    <w:rsid w:val="009F5783"/>
    <w:rsid w:val="009F5AC1"/>
    <w:rsid w:val="00A000E5"/>
    <w:rsid w:val="00A0188D"/>
    <w:rsid w:val="00A021B9"/>
    <w:rsid w:val="00A02360"/>
    <w:rsid w:val="00A03BB3"/>
    <w:rsid w:val="00A03C8B"/>
    <w:rsid w:val="00A040D2"/>
    <w:rsid w:val="00A0456C"/>
    <w:rsid w:val="00A04B9C"/>
    <w:rsid w:val="00A05726"/>
    <w:rsid w:val="00A06C45"/>
    <w:rsid w:val="00A07ABD"/>
    <w:rsid w:val="00A10DAC"/>
    <w:rsid w:val="00A112EA"/>
    <w:rsid w:val="00A1195E"/>
    <w:rsid w:val="00A12527"/>
    <w:rsid w:val="00A13129"/>
    <w:rsid w:val="00A13588"/>
    <w:rsid w:val="00A135FE"/>
    <w:rsid w:val="00A13804"/>
    <w:rsid w:val="00A141C1"/>
    <w:rsid w:val="00A15E8B"/>
    <w:rsid w:val="00A1637C"/>
    <w:rsid w:val="00A166E7"/>
    <w:rsid w:val="00A16BEE"/>
    <w:rsid w:val="00A16C5C"/>
    <w:rsid w:val="00A200B6"/>
    <w:rsid w:val="00A21809"/>
    <w:rsid w:val="00A21E31"/>
    <w:rsid w:val="00A2374C"/>
    <w:rsid w:val="00A2447A"/>
    <w:rsid w:val="00A24B7F"/>
    <w:rsid w:val="00A24F2B"/>
    <w:rsid w:val="00A26645"/>
    <w:rsid w:val="00A266AC"/>
    <w:rsid w:val="00A2680B"/>
    <w:rsid w:val="00A26E46"/>
    <w:rsid w:val="00A304C1"/>
    <w:rsid w:val="00A320FC"/>
    <w:rsid w:val="00A329DB"/>
    <w:rsid w:val="00A34796"/>
    <w:rsid w:val="00A34C82"/>
    <w:rsid w:val="00A35778"/>
    <w:rsid w:val="00A358FA"/>
    <w:rsid w:val="00A35CAA"/>
    <w:rsid w:val="00A36D25"/>
    <w:rsid w:val="00A36D48"/>
    <w:rsid w:val="00A36FF4"/>
    <w:rsid w:val="00A376B1"/>
    <w:rsid w:val="00A37FDF"/>
    <w:rsid w:val="00A40FE0"/>
    <w:rsid w:val="00A41B01"/>
    <w:rsid w:val="00A41E24"/>
    <w:rsid w:val="00A4275B"/>
    <w:rsid w:val="00A43BAF"/>
    <w:rsid w:val="00A44D2D"/>
    <w:rsid w:val="00A44DF8"/>
    <w:rsid w:val="00A46AEB"/>
    <w:rsid w:val="00A47D2E"/>
    <w:rsid w:val="00A50417"/>
    <w:rsid w:val="00A505A8"/>
    <w:rsid w:val="00A513D8"/>
    <w:rsid w:val="00A51C4E"/>
    <w:rsid w:val="00A524FE"/>
    <w:rsid w:val="00A52867"/>
    <w:rsid w:val="00A53241"/>
    <w:rsid w:val="00A607B3"/>
    <w:rsid w:val="00A607F9"/>
    <w:rsid w:val="00A60A2D"/>
    <w:rsid w:val="00A61B24"/>
    <w:rsid w:val="00A630C8"/>
    <w:rsid w:val="00A635E3"/>
    <w:rsid w:val="00A645B9"/>
    <w:rsid w:val="00A64930"/>
    <w:rsid w:val="00A66860"/>
    <w:rsid w:val="00A66969"/>
    <w:rsid w:val="00A66B06"/>
    <w:rsid w:val="00A672D2"/>
    <w:rsid w:val="00A673E1"/>
    <w:rsid w:val="00A67866"/>
    <w:rsid w:val="00A67F5A"/>
    <w:rsid w:val="00A738A6"/>
    <w:rsid w:val="00A74470"/>
    <w:rsid w:val="00A74B14"/>
    <w:rsid w:val="00A74C60"/>
    <w:rsid w:val="00A7736D"/>
    <w:rsid w:val="00A77925"/>
    <w:rsid w:val="00A80444"/>
    <w:rsid w:val="00A80829"/>
    <w:rsid w:val="00A80DAF"/>
    <w:rsid w:val="00A81C5E"/>
    <w:rsid w:val="00A821F7"/>
    <w:rsid w:val="00A82371"/>
    <w:rsid w:val="00A82729"/>
    <w:rsid w:val="00A82C07"/>
    <w:rsid w:val="00A82D55"/>
    <w:rsid w:val="00A83956"/>
    <w:rsid w:val="00A841F4"/>
    <w:rsid w:val="00A8613F"/>
    <w:rsid w:val="00A86B28"/>
    <w:rsid w:val="00A86B96"/>
    <w:rsid w:val="00A86D86"/>
    <w:rsid w:val="00A90174"/>
    <w:rsid w:val="00A90434"/>
    <w:rsid w:val="00A9087A"/>
    <w:rsid w:val="00A90B83"/>
    <w:rsid w:val="00A91008"/>
    <w:rsid w:val="00A91109"/>
    <w:rsid w:val="00A91F87"/>
    <w:rsid w:val="00A92E83"/>
    <w:rsid w:val="00A9420B"/>
    <w:rsid w:val="00A9447F"/>
    <w:rsid w:val="00A95A8F"/>
    <w:rsid w:val="00A96746"/>
    <w:rsid w:val="00A96D2F"/>
    <w:rsid w:val="00A97A8E"/>
    <w:rsid w:val="00AA0BE3"/>
    <w:rsid w:val="00AA1198"/>
    <w:rsid w:val="00AA18D5"/>
    <w:rsid w:val="00AA19FF"/>
    <w:rsid w:val="00AA1C63"/>
    <w:rsid w:val="00AA2144"/>
    <w:rsid w:val="00AA27D2"/>
    <w:rsid w:val="00AA31F0"/>
    <w:rsid w:val="00AA38EC"/>
    <w:rsid w:val="00AA41A8"/>
    <w:rsid w:val="00AA447A"/>
    <w:rsid w:val="00AA44DB"/>
    <w:rsid w:val="00AA51E0"/>
    <w:rsid w:val="00AA54D9"/>
    <w:rsid w:val="00AA792A"/>
    <w:rsid w:val="00AB0771"/>
    <w:rsid w:val="00AB2055"/>
    <w:rsid w:val="00AB2C98"/>
    <w:rsid w:val="00AB34EE"/>
    <w:rsid w:val="00AB42F1"/>
    <w:rsid w:val="00AB47F7"/>
    <w:rsid w:val="00AB5808"/>
    <w:rsid w:val="00AB64D7"/>
    <w:rsid w:val="00AB664D"/>
    <w:rsid w:val="00AB6A80"/>
    <w:rsid w:val="00AB6C05"/>
    <w:rsid w:val="00AB6C1B"/>
    <w:rsid w:val="00AB6C7B"/>
    <w:rsid w:val="00AB7256"/>
    <w:rsid w:val="00AC10C4"/>
    <w:rsid w:val="00AC12BB"/>
    <w:rsid w:val="00AC1369"/>
    <w:rsid w:val="00AC202E"/>
    <w:rsid w:val="00AC4DF6"/>
    <w:rsid w:val="00AC508F"/>
    <w:rsid w:val="00AC5212"/>
    <w:rsid w:val="00AC52EB"/>
    <w:rsid w:val="00AC5592"/>
    <w:rsid w:val="00AC60DF"/>
    <w:rsid w:val="00AC6DFB"/>
    <w:rsid w:val="00AD0961"/>
    <w:rsid w:val="00AD0BB3"/>
    <w:rsid w:val="00AD17DD"/>
    <w:rsid w:val="00AD1AA2"/>
    <w:rsid w:val="00AD1E32"/>
    <w:rsid w:val="00AD24D1"/>
    <w:rsid w:val="00AD263B"/>
    <w:rsid w:val="00AD2C53"/>
    <w:rsid w:val="00AD3402"/>
    <w:rsid w:val="00AD36C5"/>
    <w:rsid w:val="00AD3A10"/>
    <w:rsid w:val="00AD3AC5"/>
    <w:rsid w:val="00AD41BE"/>
    <w:rsid w:val="00AD4BED"/>
    <w:rsid w:val="00AD5E64"/>
    <w:rsid w:val="00AD6706"/>
    <w:rsid w:val="00AD6760"/>
    <w:rsid w:val="00AD69AC"/>
    <w:rsid w:val="00AD773B"/>
    <w:rsid w:val="00AD7B83"/>
    <w:rsid w:val="00AE082E"/>
    <w:rsid w:val="00AE168B"/>
    <w:rsid w:val="00AE1805"/>
    <w:rsid w:val="00AE27B8"/>
    <w:rsid w:val="00AE27C0"/>
    <w:rsid w:val="00AE2F42"/>
    <w:rsid w:val="00AE31FE"/>
    <w:rsid w:val="00AE53EB"/>
    <w:rsid w:val="00AE5AE0"/>
    <w:rsid w:val="00AE5F74"/>
    <w:rsid w:val="00AE5FFF"/>
    <w:rsid w:val="00AE6D0D"/>
    <w:rsid w:val="00AF0143"/>
    <w:rsid w:val="00AF08B9"/>
    <w:rsid w:val="00AF0C2C"/>
    <w:rsid w:val="00AF1198"/>
    <w:rsid w:val="00AF1D81"/>
    <w:rsid w:val="00AF1EFD"/>
    <w:rsid w:val="00AF1F2F"/>
    <w:rsid w:val="00AF221B"/>
    <w:rsid w:val="00AF4283"/>
    <w:rsid w:val="00AF519E"/>
    <w:rsid w:val="00AF5B08"/>
    <w:rsid w:val="00AF5EE1"/>
    <w:rsid w:val="00AF6718"/>
    <w:rsid w:val="00AF6DBD"/>
    <w:rsid w:val="00AF71B9"/>
    <w:rsid w:val="00B007B5"/>
    <w:rsid w:val="00B00E29"/>
    <w:rsid w:val="00B01313"/>
    <w:rsid w:val="00B018EC"/>
    <w:rsid w:val="00B02517"/>
    <w:rsid w:val="00B02638"/>
    <w:rsid w:val="00B0269F"/>
    <w:rsid w:val="00B03FD3"/>
    <w:rsid w:val="00B0418E"/>
    <w:rsid w:val="00B047EA"/>
    <w:rsid w:val="00B04BF7"/>
    <w:rsid w:val="00B0562B"/>
    <w:rsid w:val="00B06197"/>
    <w:rsid w:val="00B06198"/>
    <w:rsid w:val="00B06F43"/>
    <w:rsid w:val="00B10F85"/>
    <w:rsid w:val="00B110A4"/>
    <w:rsid w:val="00B1146F"/>
    <w:rsid w:val="00B11EAC"/>
    <w:rsid w:val="00B12253"/>
    <w:rsid w:val="00B12FEB"/>
    <w:rsid w:val="00B13893"/>
    <w:rsid w:val="00B14776"/>
    <w:rsid w:val="00B16C9E"/>
    <w:rsid w:val="00B217F5"/>
    <w:rsid w:val="00B21E2B"/>
    <w:rsid w:val="00B22070"/>
    <w:rsid w:val="00B22C17"/>
    <w:rsid w:val="00B22D9B"/>
    <w:rsid w:val="00B23D11"/>
    <w:rsid w:val="00B242BB"/>
    <w:rsid w:val="00B2472C"/>
    <w:rsid w:val="00B24980"/>
    <w:rsid w:val="00B24EC9"/>
    <w:rsid w:val="00B24FE7"/>
    <w:rsid w:val="00B25237"/>
    <w:rsid w:val="00B263BB"/>
    <w:rsid w:val="00B26696"/>
    <w:rsid w:val="00B26FDC"/>
    <w:rsid w:val="00B27107"/>
    <w:rsid w:val="00B27224"/>
    <w:rsid w:val="00B2762E"/>
    <w:rsid w:val="00B27943"/>
    <w:rsid w:val="00B302CE"/>
    <w:rsid w:val="00B30802"/>
    <w:rsid w:val="00B31420"/>
    <w:rsid w:val="00B32F25"/>
    <w:rsid w:val="00B3391A"/>
    <w:rsid w:val="00B34953"/>
    <w:rsid w:val="00B34F7F"/>
    <w:rsid w:val="00B35070"/>
    <w:rsid w:val="00B35497"/>
    <w:rsid w:val="00B37686"/>
    <w:rsid w:val="00B37EA3"/>
    <w:rsid w:val="00B409E2"/>
    <w:rsid w:val="00B41697"/>
    <w:rsid w:val="00B41B89"/>
    <w:rsid w:val="00B41FAD"/>
    <w:rsid w:val="00B42800"/>
    <w:rsid w:val="00B43DB4"/>
    <w:rsid w:val="00B43DD7"/>
    <w:rsid w:val="00B444ED"/>
    <w:rsid w:val="00B44C33"/>
    <w:rsid w:val="00B4591D"/>
    <w:rsid w:val="00B45D69"/>
    <w:rsid w:val="00B467B5"/>
    <w:rsid w:val="00B46B0F"/>
    <w:rsid w:val="00B46EBC"/>
    <w:rsid w:val="00B47700"/>
    <w:rsid w:val="00B478D5"/>
    <w:rsid w:val="00B5070E"/>
    <w:rsid w:val="00B50840"/>
    <w:rsid w:val="00B51810"/>
    <w:rsid w:val="00B51A28"/>
    <w:rsid w:val="00B5224A"/>
    <w:rsid w:val="00B532F3"/>
    <w:rsid w:val="00B53367"/>
    <w:rsid w:val="00B53596"/>
    <w:rsid w:val="00B5434A"/>
    <w:rsid w:val="00B543C2"/>
    <w:rsid w:val="00B5542B"/>
    <w:rsid w:val="00B555EA"/>
    <w:rsid w:val="00B55B72"/>
    <w:rsid w:val="00B5778B"/>
    <w:rsid w:val="00B609D9"/>
    <w:rsid w:val="00B6152B"/>
    <w:rsid w:val="00B61890"/>
    <w:rsid w:val="00B64BFD"/>
    <w:rsid w:val="00B670E9"/>
    <w:rsid w:val="00B67848"/>
    <w:rsid w:val="00B70A01"/>
    <w:rsid w:val="00B715B6"/>
    <w:rsid w:val="00B717D2"/>
    <w:rsid w:val="00B71EFA"/>
    <w:rsid w:val="00B71F2A"/>
    <w:rsid w:val="00B7298D"/>
    <w:rsid w:val="00B72D13"/>
    <w:rsid w:val="00B73681"/>
    <w:rsid w:val="00B73B3E"/>
    <w:rsid w:val="00B74433"/>
    <w:rsid w:val="00B75369"/>
    <w:rsid w:val="00B75616"/>
    <w:rsid w:val="00B762D9"/>
    <w:rsid w:val="00B80181"/>
    <w:rsid w:val="00B81530"/>
    <w:rsid w:val="00B82058"/>
    <w:rsid w:val="00B824EA"/>
    <w:rsid w:val="00B84D40"/>
    <w:rsid w:val="00B84E76"/>
    <w:rsid w:val="00B84EF4"/>
    <w:rsid w:val="00B86190"/>
    <w:rsid w:val="00B8708B"/>
    <w:rsid w:val="00B871BB"/>
    <w:rsid w:val="00B87B52"/>
    <w:rsid w:val="00B90249"/>
    <w:rsid w:val="00B90849"/>
    <w:rsid w:val="00B90974"/>
    <w:rsid w:val="00B912E2"/>
    <w:rsid w:val="00B91470"/>
    <w:rsid w:val="00B931C0"/>
    <w:rsid w:val="00B9343A"/>
    <w:rsid w:val="00B937A1"/>
    <w:rsid w:val="00B93F23"/>
    <w:rsid w:val="00B9422F"/>
    <w:rsid w:val="00B9437A"/>
    <w:rsid w:val="00B94673"/>
    <w:rsid w:val="00B94807"/>
    <w:rsid w:val="00B951A3"/>
    <w:rsid w:val="00B952E5"/>
    <w:rsid w:val="00B957BE"/>
    <w:rsid w:val="00B95DDD"/>
    <w:rsid w:val="00B97A38"/>
    <w:rsid w:val="00BA07A0"/>
    <w:rsid w:val="00BA0815"/>
    <w:rsid w:val="00BA1410"/>
    <w:rsid w:val="00BA25E8"/>
    <w:rsid w:val="00BA3A1C"/>
    <w:rsid w:val="00BA4B58"/>
    <w:rsid w:val="00BA4E07"/>
    <w:rsid w:val="00BA70AE"/>
    <w:rsid w:val="00BA742E"/>
    <w:rsid w:val="00BB003D"/>
    <w:rsid w:val="00BB0355"/>
    <w:rsid w:val="00BB0F33"/>
    <w:rsid w:val="00BB1186"/>
    <w:rsid w:val="00BB15E9"/>
    <w:rsid w:val="00BB1E26"/>
    <w:rsid w:val="00BB2150"/>
    <w:rsid w:val="00BB24A3"/>
    <w:rsid w:val="00BB2C66"/>
    <w:rsid w:val="00BB395E"/>
    <w:rsid w:val="00BB4286"/>
    <w:rsid w:val="00BB4569"/>
    <w:rsid w:val="00BB4F20"/>
    <w:rsid w:val="00BB7AFA"/>
    <w:rsid w:val="00BC0062"/>
    <w:rsid w:val="00BC0276"/>
    <w:rsid w:val="00BC0954"/>
    <w:rsid w:val="00BC1EC2"/>
    <w:rsid w:val="00BC304E"/>
    <w:rsid w:val="00BC386A"/>
    <w:rsid w:val="00BC39FC"/>
    <w:rsid w:val="00BC4079"/>
    <w:rsid w:val="00BC45B0"/>
    <w:rsid w:val="00BC4F19"/>
    <w:rsid w:val="00BC5F13"/>
    <w:rsid w:val="00BD0688"/>
    <w:rsid w:val="00BD0DAB"/>
    <w:rsid w:val="00BD198B"/>
    <w:rsid w:val="00BD1F1E"/>
    <w:rsid w:val="00BD42CC"/>
    <w:rsid w:val="00BD4A5B"/>
    <w:rsid w:val="00BD55D6"/>
    <w:rsid w:val="00BD5CFB"/>
    <w:rsid w:val="00BD6B71"/>
    <w:rsid w:val="00BD7789"/>
    <w:rsid w:val="00BE0581"/>
    <w:rsid w:val="00BE1F6C"/>
    <w:rsid w:val="00BE22EA"/>
    <w:rsid w:val="00BE3F65"/>
    <w:rsid w:val="00BE4635"/>
    <w:rsid w:val="00BE7C16"/>
    <w:rsid w:val="00BF11F9"/>
    <w:rsid w:val="00BF14F1"/>
    <w:rsid w:val="00BF18C7"/>
    <w:rsid w:val="00BF1D25"/>
    <w:rsid w:val="00BF2B0B"/>
    <w:rsid w:val="00BF2CA9"/>
    <w:rsid w:val="00BF2FD9"/>
    <w:rsid w:val="00BF321A"/>
    <w:rsid w:val="00BF362C"/>
    <w:rsid w:val="00BF38D1"/>
    <w:rsid w:val="00BF3BE2"/>
    <w:rsid w:val="00BF4E57"/>
    <w:rsid w:val="00BF4F5F"/>
    <w:rsid w:val="00BF5DA5"/>
    <w:rsid w:val="00BF6F9D"/>
    <w:rsid w:val="00C000EA"/>
    <w:rsid w:val="00C00AD3"/>
    <w:rsid w:val="00C029F7"/>
    <w:rsid w:val="00C02B89"/>
    <w:rsid w:val="00C03979"/>
    <w:rsid w:val="00C04C73"/>
    <w:rsid w:val="00C10375"/>
    <w:rsid w:val="00C10A35"/>
    <w:rsid w:val="00C12AA8"/>
    <w:rsid w:val="00C1441D"/>
    <w:rsid w:val="00C1488E"/>
    <w:rsid w:val="00C14D34"/>
    <w:rsid w:val="00C15B90"/>
    <w:rsid w:val="00C20509"/>
    <w:rsid w:val="00C211FC"/>
    <w:rsid w:val="00C22E33"/>
    <w:rsid w:val="00C2512B"/>
    <w:rsid w:val="00C25178"/>
    <w:rsid w:val="00C25185"/>
    <w:rsid w:val="00C261AA"/>
    <w:rsid w:val="00C26267"/>
    <w:rsid w:val="00C2630D"/>
    <w:rsid w:val="00C2643A"/>
    <w:rsid w:val="00C2739E"/>
    <w:rsid w:val="00C2785A"/>
    <w:rsid w:val="00C30816"/>
    <w:rsid w:val="00C31211"/>
    <w:rsid w:val="00C3133D"/>
    <w:rsid w:val="00C31DFF"/>
    <w:rsid w:val="00C3243E"/>
    <w:rsid w:val="00C326D4"/>
    <w:rsid w:val="00C354CC"/>
    <w:rsid w:val="00C35F11"/>
    <w:rsid w:val="00C36427"/>
    <w:rsid w:val="00C36502"/>
    <w:rsid w:val="00C36EF7"/>
    <w:rsid w:val="00C36FCE"/>
    <w:rsid w:val="00C3795C"/>
    <w:rsid w:val="00C416C6"/>
    <w:rsid w:val="00C450AB"/>
    <w:rsid w:val="00C45A34"/>
    <w:rsid w:val="00C45EE6"/>
    <w:rsid w:val="00C47E2E"/>
    <w:rsid w:val="00C47F7E"/>
    <w:rsid w:val="00C50D7B"/>
    <w:rsid w:val="00C5109C"/>
    <w:rsid w:val="00C5209F"/>
    <w:rsid w:val="00C52A2D"/>
    <w:rsid w:val="00C54F6C"/>
    <w:rsid w:val="00C5596F"/>
    <w:rsid w:val="00C55A43"/>
    <w:rsid w:val="00C574EE"/>
    <w:rsid w:val="00C6028B"/>
    <w:rsid w:val="00C60CBC"/>
    <w:rsid w:val="00C614ED"/>
    <w:rsid w:val="00C61EF3"/>
    <w:rsid w:val="00C62ADA"/>
    <w:rsid w:val="00C62FCA"/>
    <w:rsid w:val="00C63B20"/>
    <w:rsid w:val="00C643D9"/>
    <w:rsid w:val="00C64F8D"/>
    <w:rsid w:val="00C65A6E"/>
    <w:rsid w:val="00C66992"/>
    <w:rsid w:val="00C66D28"/>
    <w:rsid w:val="00C70CC8"/>
    <w:rsid w:val="00C72CE5"/>
    <w:rsid w:val="00C7311C"/>
    <w:rsid w:val="00C735F6"/>
    <w:rsid w:val="00C73E52"/>
    <w:rsid w:val="00C74412"/>
    <w:rsid w:val="00C7582C"/>
    <w:rsid w:val="00C75C7A"/>
    <w:rsid w:val="00C760A1"/>
    <w:rsid w:val="00C764D2"/>
    <w:rsid w:val="00C76ABC"/>
    <w:rsid w:val="00C76BA2"/>
    <w:rsid w:val="00C807A3"/>
    <w:rsid w:val="00C80C9D"/>
    <w:rsid w:val="00C82DFA"/>
    <w:rsid w:val="00C83235"/>
    <w:rsid w:val="00C83ADD"/>
    <w:rsid w:val="00C840C6"/>
    <w:rsid w:val="00C8488B"/>
    <w:rsid w:val="00C85A29"/>
    <w:rsid w:val="00C8605C"/>
    <w:rsid w:val="00C8686D"/>
    <w:rsid w:val="00C86F6D"/>
    <w:rsid w:val="00C8762A"/>
    <w:rsid w:val="00C877AA"/>
    <w:rsid w:val="00C90B46"/>
    <w:rsid w:val="00C91BF6"/>
    <w:rsid w:val="00C9391F"/>
    <w:rsid w:val="00C93CE1"/>
    <w:rsid w:val="00C947FA"/>
    <w:rsid w:val="00C949DD"/>
    <w:rsid w:val="00C964C3"/>
    <w:rsid w:val="00C97D5D"/>
    <w:rsid w:val="00C97D6E"/>
    <w:rsid w:val="00CA0CE5"/>
    <w:rsid w:val="00CA41A5"/>
    <w:rsid w:val="00CA48E9"/>
    <w:rsid w:val="00CA52A8"/>
    <w:rsid w:val="00CA7DF0"/>
    <w:rsid w:val="00CB0356"/>
    <w:rsid w:val="00CB0FAC"/>
    <w:rsid w:val="00CB2D37"/>
    <w:rsid w:val="00CB4F3A"/>
    <w:rsid w:val="00CB6220"/>
    <w:rsid w:val="00CB6334"/>
    <w:rsid w:val="00CB667F"/>
    <w:rsid w:val="00CC01C4"/>
    <w:rsid w:val="00CC02DE"/>
    <w:rsid w:val="00CC045C"/>
    <w:rsid w:val="00CC0765"/>
    <w:rsid w:val="00CC20FA"/>
    <w:rsid w:val="00CC35F4"/>
    <w:rsid w:val="00CC3A9A"/>
    <w:rsid w:val="00CC5C98"/>
    <w:rsid w:val="00CC660E"/>
    <w:rsid w:val="00CC6B08"/>
    <w:rsid w:val="00CC76E4"/>
    <w:rsid w:val="00CD041D"/>
    <w:rsid w:val="00CD045E"/>
    <w:rsid w:val="00CD060D"/>
    <w:rsid w:val="00CD1029"/>
    <w:rsid w:val="00CD15BB"/>
    <w:rsid w:val="00CD1DD0"/>
    <w:rsid w:val="00CD22E6"/>
    <w:rsid w:val="00CD3D12"/>
    <w:rsid w:val="00CD3D76"/>
    <w:rsid w:val="00CD55B9"/>
    <w:rsid w:val="00CE0753"/>
    <w:rsid w:val="00CE29B0"/>
    <w:rsid w:val="00CE3641"/>
    <w:rsid w:val="00CE3D01"/>
    <w:rsid w:val="00CE3DF1"/>
    <w:rsid w:val="00CE6259"/>
    <w:rsid w:val="00CE69E0"/>
    <w:rsid w:val="00CE6EAF"/>
    <w:rsid w:val="00CE7318"/>
    <w:rsid w:val="00CE76E0"/>
    <w:rsid w:val="00CE7950"/>
    <w:rsid w:val="00CF0483"/>
    <w:rsid w:val="00CF0A7C"/>
    <w:rsid w:val="00CF2B89"/>
    <w:rsid w:val="00CF3CCA"/>
    <w:rsid w:val="00CF4503"/>
    <w:rsid w:val="00CF7CEB"/>
    <w:rsid w:val="00D00701"/>
    <w:rsid w:val="00D015FA"/>
    <w:rsid w:val="00D02558"/>
    <w:rsid w:val="00D03F43"/>
    <w:rsid w:val="00D043F1"/>
    <w:rsid w:val="00D05596"/>
    <w:rsid w:val="00D058B6"/>
    <w:rsid w:val="00D07CEF"/>
    <w:rsid w:val="00D07D80"/>
    <w:rsid w:val="00D10203"/>
    <w:rsid w:val="00D1036D"/>
    <w:rsid w:val="00D107B2"/>
    <w:rsid w:val="00D1095A"/>
    <w:rsid w:val="00D128A0"/>
    <w:rsid w:val="00D12BF8"/>
    <w:rsid w:val="00D13B7F"/>
    <w:rsid w:val="00D14B03"/>
    <w:rsid w:val="00D14B51"/>
    <w:rsid w:val="00D17F02"/>
    <w:rsid w:val="00D20D46"/>
    <w:rsid w:val="00D20F1D"/>
    <w:rsid w:val="00D221B3"/>
    <w:rsid w:val="00D24435"/>
    <w:rsid w:val="00D24859"/>
    <w:rsid w:val="00D25434"/>
    <w:rsid w:val="00D2560E"/>
    <w:rsid w:val="00D260D7"/>
    <w:rsid w:val="00D26262"/>
    <w:rsid w:val="00D266E7"/>
    <w:rsid w:val="00D26EBF"/>
    <w:rsid w:val="00D277D6"/>
    <w:rsid w:val="00D323A4"/>
    <w:rsid w:val="00D329EA"/>
    <w:rsid w:val="00D334BF"/>
    <w:rsid w:val="00D335CF"/>
    <w:rsid w:val="00D352CE"/>
    <w:rsid w:val="00D363AD"/>
    <w:rsid w:val="00D3644E"/>
    <w:rsid w:val="00D36543"/>
    <w:rsid w:val="00D3681C"/>
    <w:rsid w:val="00D37412"/>
    <w:rsid w:val="00D3763E"/>
    <w:rsid w:val="00D402CE"/>
    <w:rsid w:val="00D411A6"/>
    <w:rsid w:val="00D414C1"/>
    <w:rsid w:val="00D41877"/>
    <w:rsid w:val="00D427F4"/>
    <w:rsid w:val="00D432DE"/>
    <w:rsid w:val="00D43931"/>
    <w:rsid w:val="00D44C82"/>
    <w:rsid w:val="00D44FD0"/>
    <w:rsid w:val="00D45B84"/>
    <w:rsid w:val="00D45F48"/>
    <w:rsid w:val="00D46607"/>
    <w:rsid w:val="00D46BC3"/>
    <w:rsid w:val="00D46D8A"/>
    <w:rsid w:val="00D470C5"/>
    <w:rsid w:val="00D475C8"/>
    <w:rsid w:val="00D47C1D"/>
    <w:rsid w:val="00D51EF6"/>
    <w:rsid w:val="00D520AB"/>
    <w:rsid w:val="00D53795"/>
    <w:rsid w:val="00D54431"/>
    <w:rsid w:val="00D5521B"/>
    <w:rsid w:val="00D56103"/>
    <w:rsid w:val="00D5662C"/>
    <w:rsid w:val="00D5666A"/>
    <w:rsid w:val="00D568E2"/>
    <w:rsid w:val="00D57497"/>
    <w:rsid w:val="00D57F32"/>
    <w:rsid w:val="00D6137D"/>
    <w:rsid w:val="00D61EA1"/>
    <w:rsid w:val="00D621E8"/>
    <w:rsid w:val="00D62CED"/>
    <w:rsid w:val="00D6326E"/>
    <w:rsid w:val="00D6371D"/>
    <w:rsid w:val="00D63EF4"/>
    <w:rsid w:val="00D64C4B"/>
    <w:rsid w:val="00D65E75"/>
    <w:rsid w:val="00D65E97"/>
    <w:rsid w:val="00D66A43"/>
    <w:rsid w:val="00D66E7F"/>
    <w:rsid w:val="00D676B1"/>
    <w:rsid w:val="00D7000D"/>
    <w:rsid w:val="00D706A0"/>
    <w:rsid w:val="00D713AD"/>
    <w:rsid w:val="00D7175E"/>
    <w:rsid w:val="00D7417C"/>
    <w:rsid w:val="00D74E85"/>
    <w:rsid w:val="00D76468"/>
    <w:rsid w:val="00D77AFD"/>
    <w:rsid w:val="00D8030A"/>
    <w:rsid w:val="00D80556"/>
    <w:rsid w:val="00D80DF0"/>
    <w:rsid w:val="00D81615"/>
    <w:rsid w:val="00D81C0A"/>
    <w:rsid w:val="00D81D1E"/>
    <w:rsid w:val="00D81D97"/>
    <w:rsid w:val="00D8274C"/>
    <w:rsid w:val="00D82AB9"/>
    <w:rsid w:val="00D83733"/>
    <w:rsid w:val="00D83F52"/>
    <w:rsid w:val="00D848C1"/>
    <w:rsid w:val="00D857A0"/>
    <w:rsid w:val="00D857FD"/>
    <w:rsid w:val="00D86694"/>
    <w:rsid w:val="00D874EE"/>
    <w:rsid w:val="00D903A9"/>
    <w:rsid w:val="00D91232"/>
    <w:rsid w:val="00D91AD5"/>
    <w:rsid w:val="00D91F0F"/>
    <w:rsid w:val="00D925AC"/>
    <w:rsid w:val="00D925E7"/>
    <w:rsid w:val="00D92F49"/>
    <w:rsid w:val="00D931C3"/>
    <w:rsid w:val="00D938AA"/>
    <w:rsid w:val="00D946D9"/>
    <w:rsid w:val="00D95101"/>
    <w:rsid w:val="00D95B56"/>
    <w:rsid w:val="00D96C09"/>
    <w:rsid w:val="00D96DA7"/>
    <w:rsid w:val="00D9706C"/>
    <w:rsid w:val="00DA0510"/>
    <w:rsid w:val="00DA0E28"/>
    <w:rsid w:val="00DA13FF"/>
    <w:rsid w:val="00DA1D3A"/>
    <w:rsid w:val="00DA226D"/>
    <w:rsid w:val="00DA28A0"/>
    <w:rsid w:val="00DA2D65"/>
    <w:rsid w:val="00DA2E8F"/>
    <w:rsid w:val="00DA3916"/>
    <w:rsid w:val="00DA7602"/>
    <w:rsid w:val="00DB0848"/>
    <w:rsid w:val="00DB11EA"/>
    <w:rsid w:val="00DB1240"/>
    <w:rsid w:val="00DB190F"/>
    <w:rsid w:val="00DB1DDF"/>
    <w:rsid w:val="00DB287C"/>
    <w:rsid w:val="00DB2E45"/>
    <w:rsid w:val="00DB35D9"/>
    <w:rsid w:val="00DB3CF4"/>
    <w:rsid w:val="00DB3FC1"/>
    <w:rsid w:val="00DB3FE8"/>
    <w:rsid w:val="00DB4158"/>
    <w:rsid w:val="00DB4FA8"/>
    <w:rsid w:val="00DB5102"/>
    <w:rsid w:val="00DB5452"/>
    <w:rsid w:val="00DB5C3E"/>
    <w:rsid w:val="00DB60AD"/>
    <w:rsid w:val="00DB6FFB"/>
    <w:rsid w:val="00DC1F8D"/>
    <w:rsid w:val="00DC2CF5"/>
    <w:rsid w:val="00DC2FD8"/>
    <w:rsid w:val="00DC4366"/>
    <w:rsid w:val="00DC4DCF"/>
    <w:rsid w:val="00DC5C7E"/>
    <w:rsid w:val="00DC749F"/>
    <w:rsid w:val="00DC7D47"/>
    <w:rsid w:val="00DC7E54"/>
    <w:rsid w:val="00DD0416"/>
    <w:rsid w:val="00DD05F4"/>
    <w:rsid w:val="00DD1018"/>
    <w:rsid w:val="00DD3E68"/>
    <w:rsid w:val="00DD3FAB"/>
    <w:rsid w:val="00DD471E"/>
    <w:rsid w:val="00DD4B51"/>
    <w:rsid w:val="00DD5241"/>
    <w:rsid w:val="00DD5C7B"/>
    <w:rsid w:val="00DD5F64"/>
    <w:rsid w:val="00DD6C0D"/>
    <w:rsid w:val="00DD77D7"/>
    <w:rsid w:val="00DE14F5"/>
    <w:rsid w:val="00DE1B3F"/>
    <w:rsid w:val="00DE30BA"/>
    <w:rsid w:val="00DE319E"/>
    <w:rsid w:val="00DE36CF"/>
    <w:rsid w:val="00DE3B47"/>
    <w:rsid w:val="00DE3FED"/>
    <w:rsid w:val="00DE5048"/>
    <w:rsid w:val="00DE5261"/>
    <w:rsid w:val="00DE535D"/>
    <w:rsid w:val="00DE571D"/>
    <w:rsid w:val="00DE58EE"/>
    <w:rsid w:val="00DE5A68"/>
    <w:rsid w:val="00DE7A03"/>
    <w:rsid w:val="00DF02D8"/>
    <w:rsid w:val="00DF1BDB"/>
    <w:rsid w:val="00DF2FF8"/>
    <w:rsid w:val="00DF386E"/>
    <w:rsid w:val="00DF3EA2"/>
    <w:rsid w:val="00DF5310"/>
    <w:rsid w:val="00DF6BA0"/>
    <w:rsid w:val="00DF718E"/>
    <w:rsid w:val="00DF7965"/>
    <w:rsid w:val="00E00A95"/>
    <w:rsid w:val="00E00EAF"/>
    <w:rsid w:val="00E0167A"/>
    <w:rsid w:val="00E0243E"/>
    <w:rsid w:val="00E03287"/>
    <w:rsid w:val="00E04560"/>
    <w:rsid w:val="00E10E56"/>
    <w:rsid w:val="00E12099"/>
    <w:rsid w:val="00E12644"/>
    <w:rsid w:val="00E142D0"/>
    <w:rsid w:val="00E144F7"/>
    <w:rsid w:val="00E14C85"/>
    <w:rsid w:val="00E15DD7"/>
    <w:rsid w:val="00E15EF7"/>
    <w:rsid w:val="00E16C40"/>
    <w:rsid w:val="00E17B87"/>
    <w:rsid w:val="00E20084"/>
    <w:rsid w:val="00E21F99"/>
    <w:rsid w:val="00E24171"/>
    <w:rsid w:val="00E24B9E"/>
    <w:rsid w:val="00E26ACB"/>
    <w:rsid w:val="00E2705F"/>
    <w:rsid w:val="00E27348"/>
    <w:rsid w:val="00E30CD0"/>
    <w:rsid w:val="00E30E34"/>
    <w:rsid w:val="00E3163E"/>
    <w:rsid w:val="00E31E06"/>
    <w:rsid w:val="00E3208A"/>
    <w:rsid w:val="00E32EC8"/>
    <w:rsid w:val="00E35CB9"/>
    <w:rsid w:val="00E35D73"/>
    <w:rsid w:val="00E36D62"/>
    <w:rsid w:val="00E37A38"/>
    <w:rsid w:val="00E37B86"/>
    <w:rsid w:val="00E40359"/>
    <w:rsid w:val="00E4100B"/>
    <w:rsid w:val="00E412EB"/>
    <w:rsid w:val="00E41381"/>
    <w:rsid w:val="00E415F6"/>
    <w:rsid w:val="00E416FD"/>
    <w:rsid w:val="00E41860"/>
    <w:rsid w:val="00E41E31"/>
    <w:rsid w:val="00E426CE"/>
    <w:rsid w:val="00E42CA7"/>
    <w:rsid w:val="00E4360C"/>
    <w:rsid w:val="00E44E6C"/>
    <w:rsid w:val="00E4546A"/>
    <w:rsid w:val="00E4616C"/>
    <w:rsid w:val="00E47125"/>
    <w:rsid w:val="00E475BB"/>
    <w:rsid w:val="00E4792A"/>
    <w:rsid w:val="00E5014A"/>
    <w:rsid w:val="00E5031B"/>
    <w:rsid w:val="00E5105E"/>
    <w:rsid w:val="00E5199F"/>
    <w:rsid w:val="00E528BB"/>
    <w:rsid w:val="00E52A0D"/>
    <w:rsid w:val="00E52A67"/>
    <w:rsid w:val="00E5439F"/>
    <w:rsid w:val="00E544F3"/>
    <w:rsid w:val="00E54E4D"/>
    <w:rsid w:val="00E54F64"/>
    <w:rsid w:val="00E5549E"/>
    <w:rsid w:val="00E56277"/>
    <w:rsid w:val="00E56B44"/>
    <w:rsid w:val="00E56F3D"/>
    <w:rsid w:val="00E574CE"/>
    <w:rsid w:val="00E57547"/>
    <w:rsid w:val="00E6001F"/>
    <w:rsid w:val="00E602DD"/>
    <w:rsid w:val="00E60EA0"/>
    <w:rsid w:val="00E61452"/>
    <w:rsid w:val="00E620B4"/>
    <w:rsid w:val="00E624BA"/>
    <w:rsid w:val="00E62A96"/>
    <w:rsid w:val="00E649B1"/>
    <w:rsid w:val="00E64E60"/>
    <w:rsid w:val="00E66097"/>
    <w:rsid w:val="00E676F4"/>
    <w:rsid w:val="00E67AA1"/>
    <w:rsid w:val="00E67FEF"/>
    <w:rsid w:val="00E70214"/>
    <w:rsid w:val="00E70E82"/>
    <w:rsid w:val="00E71CF8"/>
    <w:rsid w:val="00E720C7"/>
    <w:rsid w:val="00E722DF"/>
    <w:rsid w:val="00E7393E"/>
    <w:rsid w:val="00E73D93"/>
    <w:rsid w:val="00E76DC3"/>
    <w:rsid w:val="00E76FC4"/>
    <w:rsid w:val="00E77310"/>
    <w:rsid w:val="00E77CF8"/>
    <w:rsid w:val="00E77E0F"/>
    <w:rsid w:val="00E80637"/>
    <w:rsid w:val="00E81CD9"/>
    <w:rsid w:val="00E822A3"/>
    <w:rsid w:val="00E82472"/>
    <w:rsid w:val="00E82861"/>
    <w:rsid w:val="00E82B90"/>
    <w:rsid w:val="00E833E2"/>
    <w:rsid w:val="00E83A90"/>
    <w:rsid w:val="00E844E1"/>
    <w:rsid w:val="00E85AF2"/>
    <w:rsid w:val="00E85C14"/>
    <w:rsid w:val="00E8605C"/>
    <w:rsid w:val="00E8680D"/>
    <w:rsid w:val="00E9006E"/>
    <w:rsid w:val="00E907BA"/>
    <w:rsid w:val="00E90F1F"/>
    <w:rsid w:val="00E91F79"/>
    <w:rsid w:val="00E9226A"/>
    <w:rsid w:val="00E93E66"/>
    <w:rsid w:val="00E9483A"/>
    <w:rsid w:val="00E9732A"/>
    <w:rsid w:val="00E97782"/>
    <w:rsid w:val="00E97968"/>
    <w:rsid w:val="00EA0351"/>
    <w:rsid w:val="00EA03B8"/>
    <w:rsid w:val="00EA1436"/>
    <w:rsid w:val="00EA233B"/>
    <w:rsid w:val="00EA3F1D"/>
    <w:rsid w:val="00EA5C20"/>
    <w:rsid w:val="00EA5F38"/>
    <w:rsid w:val="00EA638D"/>
    <w:rsid w:val="00EA678B"/>
    <w:rsid w:val="00EA6E83"/>
    <w:rsid w:val="00EA7436"/>
    <w:rsid w:val="00EA7461"/>
    <w:rsid w:val="00EB0BB1"/>
    <w:rsid w:val="00EB169A"/>
    <w:rsid w:val="00EB1886"/>
    <w:rsid w:val="00EB1DB6"/>
    <w:rsid w:val="00EB3111"/>
    <w:rsid w:val="00EB3A0E"/>
    <w:rsid w:val="00EB4D3B"/>
    <w:rsid w:val="00EB5C53"/>
    <w:rsid w:val="00EB6859"/>
    <w:rsid w:val="00EB7131"/>
    <w:rsid w:val="00EB7715"/>
    <w:rsid w:val="00EB77B8"/>
    <w:rsid w:val="00EB785A"/>
    <w:rsid w:val="00EC0D8E"/>
    <w:rsid w:val="00EC3175"/>
    <w:rsid w:val="00EC4178"/>
    <w:rsid w:val="00EC4458"/>
    <w:rsid w:val="00EC5C94"/>
    <w:rsid w:val="00EC651B"/>
    <w:rsid w:val="00EC70C2"/>
    <w:rsid w:val="00ED07E1"/>
    <w:rsid w:val="00ED0938"/>
    <w:rsid w:val="00ED0A6C"/>
    <w:rsid w:val="00ED13E0"/>
    <w:rsid w:val="00ED3A36"/>
    <w:rsid w:val="00ED3BFB"/>
    <w:rsid w:val="00ED4807"/>
    <w:rsid w:val="00ED6F34"/>
    <w:rsid w:val="00ED7620"/>
    <w:rsid w:val="00ED7B34"/>
    <w:rsid w:val="00EE1BC6"/>
    <w:rsid w:val="00EE2056"/>
    <w:rsid w:val="00EE3018"/>
    <w:rsid w:val="00EE3574"/>
    <w:rsid w:val="00EE42D2"/>
    <w:rsid w:val="00EE578A"/>
    <w:rsid w:val="00EE57ED"/>
    <w:rsid w:val="00EE5833"/>
    <w:rsid w:val="00EE77A6"/>
    <w:rsid w:val="00EF1190"/>
    <w:rsid w:val="00EF13E5"/>
    <w:rsid w:val="00EF1667"/>
    <w:rsid w:val="00EF24E9"/>
    <w:rsid w:val="00EF3B18"/>
    <w:rsid w:val="00EF43B2"/>
    <w:rsid w:val="00EF5581"/>
    <w:rsid w:val="00EF6333"/>
    <w:rsid w:val="00EF6D1C"/>
    <w:rsid w:val="00EF75B8"/>
    <w:rsid w:val="00EF7A0E"/>
    <w:rsid w:val="00F001E5"/>
    <w:rsid w:val="00F0076E"/>
    <w:rsid w:val="00F014F4"/>
    <w:rsid w:val="00F01B3C"/>
    <w:rsid w:val="00F0267E"/>
    <w:rsid w:val="00F02BA5"/>
    <w:rsid w:val="00F033FE"/>
    <w:rsid w:val="00F0390D"/>
    <w:rsid w:val="00F04074"/>
    <w:rsid w:val="00F0482F"/>
    <w:rsid w:val="00F04A00"/>
    <w:rsid w:val="00F04D68"/>
    <w:rsid w:val="00F05CE2"/>
    <w:rsid w:val="00F0648D"/>
    <w:rsid w:val="00F0706B"/>
    <w:rsid w:val="00F07086"/>
    <w:rsid w:val="00F07265"/>
    <w:rsid w:val="00F102E0"/>
    <w:rsid w:val="00F10D46"/>
    <w:rsid w:val="00F1134E"/>
    <w:rsid w:val="00F116E6"/>
    <w:rsid w:val="00F1282C"/>
    <w:rsid w:val="00F12ED7"/>
    <w:rsid w:val="00F13B5B"/>
    <w:rsid w:val="00F15482"/>
    <w:rsid w:val="00F16223"/>
    <w:rsid w:val="00F170B4"/>
    <w:rsid w:val="00F17222"/>
    <w:rsid w:val="00F17BE6"/>
    <w:rsid w:val="00F20E25"/>
    <w:rsid w:val="00F22F88"/>
    <w:rsid w:val="00F237BE"/>
    <w:rsid w:val="00F24370"/>
    <w:rsid w:val="00F252AB"/>
    <w:rsid w:val="00F26EB9"/>
    <w:rsid w:val="00F270BE"/>
    <w:rsid w:val="00F27303"/>
    <w:rsid w:val="00F30A8A"/>
    <w:rsid w:val="00F30C48"/>
    <w:rsid w:val="00F31BCB"/>
    <w:rsid w:val="00F32F80"/>
    <w:rsid w:val="00F334BE"/>
    <w:rsid w:val="00F340F7"/>
    <w:rsid w:val="00F34E87"/>
    <w:rsid w:val="00F35CD7"/>
    <w:rsid w:val="00F36E04"/>
    <w:rsid w:val="00F37328"/>
    <w:rsid w:val="00F409D3"/>
    <w:rsid w:val="00F40DA5"/>
    <w:rsid w:val="00F41BC0"/>
    <w:rsid w:val="00F426DC"/>
    <w:rsid w:val="00F42AA1"/>
    <w:rsid w:val="00F42F37"/>
    <w:rsid w:val="00F43180"/>
    <w:rsid w:val="00F43EDA"/>
    <w:rsid w:val="00F4431E"/>
    <w:rsid w:val="00F44601"/>
    <w:rsid w:val="00F459F1"/>
    <w:rsid w:val="00F46337"/>
    <w:rsid w:val="00F46FA8"/>
    <w:rsid w:val="00F472D1"/>
    <w:rsid w:val="00F505F8"/>
    <w:rsid w:val="00F5398E"/>
    <w:rsid w:val="00F5400B"/>
    <w:rsid w:val="00F54FBA"/>
    <w:rsid w:val="00F5500F"/>
    <w:rsid w:val="00F55475"/>
    <w:rsid w:val="00F57A6B"/>
    <w:rsid w:val="00F60825"/>
    <w:rsid w:val="00F60AF5"/>
    <w:rsid w:val="00F6175F"/>
    <w:rsid w:val="00F6385F"/>
    <w:rsid w:val="00F63C42"/>
    <w:rsid w:val="00F63C93"/>
    <w:rsid w:val="00F63D8B"/>
    <w:rsid w:val="00F640E8"/>
    <w:rsid w:val="00F64D94"/>
    <w:rsid w:val="00F66137"/>
    <w:rsid w:val="00F7025E"/>
    <w:rsid w:val="00F70401"/>
    <w:rsid w:val="00F71010"/>
    <w:rsid w:val="00F716FB"/>
    <w:rsid w:val="00F72086"/>
    <w:rsid w:val="00F7242D"/>
    <w:rsid w:val="00F730D5"/>
    <w:rsid w:val="00F745F6"/>
    <w:rsid w:val="00F74850"/>
    <w:rsid w:val="00F75035"/>
    <w:rsid w:val="00F75C90"/>
    <w:rsid w:val="00F801FB"/>
    <w:rsid w:val="00F8039E"/>
    <w:rsid w:val="00F8095F"/>
    <w:rsid w:val="00F82028"/>
    <w:rsid w:val="00F82F3D"/>
    <w:rsid w:val="00F83383"/>
    <w:rsid w:val="00F838DB"/>
    <w:rsid w:val="00F847DC"/>
    <w:rsid w:val="00F853ED"/>
    <w:rsid w:val="00F860B8"/>
    <w:rsid w:val="00F86823"/>
    <w:rsid w:val="00F86BE4"/>
    <w:rsid w:val="00F86C4A"/>
    <w:rsid w:val="00F87325"/>
    <w:rsid w:val="00F90F84"/>
    <w:rsid w:val="00F91723"/>
    <w:rsid w:val="00F93413"/>
    <w:rsid w:val="00F9355F"/>
    <w:rsid w:val="00F93910"/>
    <w:rsid w:val="00F94DC0"/>
    <w:rsid w:val="00F953F9"/>
    <w:rsid w:val="00F9681C"/>
    <w:rsid w:val="00F97C9B"/>
    <w:rsid w:val="00FA056B"/>
    <w:rsid w:val="00FA0EDB"/>
    <w:rsid w:val="00FA1995"/>
    <w:rsid w:val="00FA1E6D"/>
    <w:rsid w:val="00FA2CE3"/>
    <w:rsid w:val="00FA2FE1"/>
    <w:rsid w:val="00FA4F1D"/>
    <w:rsid w:val="00FA5B58"/>
    <w:rsid w:val="00FA60FA"/>
    <w:rsid w:val="00FA65B8"/>
    <w:rsid w:val="00FA68FB"/>
    <w:rsid w:val="00FA69D6"/>
    <w:rsid w:val="00FA7CE8"/>
    <w:rsid w:val="00FA7D58"/>
    <w:rsid w:val="00FB0003"/>
    <w:rsid w:val="00FB0D50"/>
    <w:rsid w:val="00FB3154"/>
    <w:rsid w:val="00FB3E84"/>
    <w:rsid w:val="00FB4205"/>
    <w:rsid w:val="00FB56B4"/>
    <w:rsid w:val="00FB61F1"/>
    <w:rsid w:val="00FB62B3"/>
    <w:rsid w:val="00FB78EA"/>
    <w:rsid w:val="00FB7E6A"/>
    <w:rsid w:val="00FC1EBD"/>
    <w:rsid w:val="00FC2272"/>
    <w:rsid w:val="00FC246E"/>
    <w:rsid w:val="00FC3626"/>
    <w:rsid w:val="00FC3D95"/>
    <w:rsid w:val="00FC4196"/>
    <w:rsid w:val="00FC476D"/>
    <w:rsid w:val="00FC4F69"/>
    <w:rsid w:val="00FC4F93"/>
    <w:rsid w:val="00FC5233"/>
    <w:rsid w:val="00FC5487"/>
    <w:rsid w:val="00FC55C0"/>
    <w:rsid w:val="00FC5C99"/>
    <w:rsid w:val="00FC6501"/>
    <w:rsid w:val="00FC6A90"/>
    <w:rsid w:val="00FD16CD"/>
    <w:rsid w:val="00FD1B63"/>
    <w:rsid w:val="00FD1F28"/>
    <w:rsid w:val="00FD49A7"/>
    <w:rsid w:val="00FD4FCB"/>
    <w:rsid w:val="00FD512E"/>
    <w:rsid w:val="00FD5BBA"/>
    <w:rsid w:val="00FD5F45"/>
    <w:rsid w:val="00FD7004"/>
    <w:rsid w:val="00FD7770"/>
    <w:rsid w:val="00FE0500"/>
    <w:rsid w:val="00FE058E"/>
    <w:rsid w:val="00FE0E42"/>
    <w:rsid w:val="00FE43AD"/>
    <w:rsid w:val="00FE459F"/>
    <w:rsid w:val="00FE5A1C"/>
    <w:rsid w:val="00FE606F"/>
    <w:rsid w:val="00FE67E6"/>
    <w:rsid w:val="00FE6970"/>
    <w:rsid w:val="00FE70EE"/>
    <w:rsid w:val="00FE710B"/>
    <w:rsid w:val="00FF070A"/>
    <w:rsid w:val="00FF1D48"/>
    <w:rsid w:val="00FF202A"/>
    <w:rsid w:val="00FF2566"/>
    <w:rsid w:val="00FF25F2"/>
    <w:rsid w:val="00FF2A73"/>
    <w:rsid w:val="00FF3665"/>
    <w:rsid w:val="00FF5C4C"/>
    <w:rsid w:val="00FF6820"/>
    <w:rsid w:val="00FF761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1EC2BB"/>
  <w15:chartTrackingRefBased/>
  <w15:docId w15:val="{86EA5FEC-9BA2-44F8-9C3D-1308C2998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41F5"/>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7D2868"/>
    <w:rPr>
      <w:color w:val="954F72" w:themeColor="followedHyperlink"/>
      <w:u w:val="single"/>
    </w:rPr>
  </w:style>
  <w:style w:type="table" w:customStyle="1" w:styleId="Tabelamrea2">
    <w:name w:val="Tabela – mreža2"/>
    <w:basedOn w:val="Navadnatabela"/>
    <w:next w:val="Tabelamrea"/>
    <w:uiPriority w:val="59"/>
    <w:rsid w:val="000B1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314CA0"/>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EF24E9"/>
    <w:rPr>
      <w:color w:val="605E5C"/>
      <w:shd w:val="clear" w:color="auto" w:fill="E1DFDD"/>
    </w:rPr>
  </w:style>
  <w:style w:type="paragraph" w:customStyle="1" w:styleId="Default">
    <w:name w:val="Default"/>
    <w:rsid w:val="009E6CFB"/>
    <w:pPr>
      <w:autoSpaceDE w:val="0"/>
      <w:autoSpaceDN w:val="0"/>
      <w:adjustRightInd w:val="0"/>
    </w:pPr>
    <w:rPr>
      <w:rFonts w:cs="Calibri"/>
      <w:color w:val="000000"/>
      <w:sz w:val="24"/>
      <w:szCs w:val="24"/>
    </w:rPr>
  </w:style>
  <w:style w:type="paragraph" w:styleId="Navadensplet">
    <w:name w:val="Normal (Web)"/>
    <w:basedOn w:val="Navaden"/>
    <w:uiPriority w:val="99"/>
    <w:unhideWhenUsed/>
    <w:rsid w:val="00A2447A"/>
    <w:pPr>
      <w:spacing w:before="100" w:beforeAutospacing="1" w:after="100" w:afterAutospacing="1" w:line="240" w:lineRule="auto"/>
      <w:jc w:val="left"/>
    </w:pPr>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1F327F"/>
    <w:rPr>
      <w:color w:val="605E5C"/>
      <w:shd w:val="clear" w:color="auto" w:fill="E1DFDD"/>
    </w:rPr>
  </w:style>
  <w:style w:type="paragraph" w:customStyle="1" w:styleId="TableParagraph">
    <w:name w:val="Table Paragraph"/>
    <w:basedOn w:val="Navaden"/>
    <w:uiPriority w:val="1"/>
    <w:qFormat/>
    <w:rsid w:val="00AD773B"/>
    <w:pPr>
      <w:widowControl w:val="0"/>
      <w:autoSpaceDE w:val="0"/>
      <w:autoSpaceDN w:val="0"/>
      <w:spacing w:line="240" w:lineRule="auto"/>
      <w:jc w:val="left"/>
    </w:pPr>
    <w:rPr>
      <w:rFonts w:ascii="Calibri" w:hAnsi="Calibri"/>
      <w:sz w:val="22"/>
      <w:lang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405">
      <w:bodyDiv w:val="1"/>
      <w:marLeft w:val="0"/>
      <w:marRight w:val="0"/>
      <w:marTop w:val="0"/>
      <w:marBottom w:val="0"/>
      <w:divBdr>
        <w:top w:val="none" w:sz="0" w:space="0" w:color="auto"/>
        <w:left w:val="none" w:sz="0" w:space="0" w:color="auto"/>
        <w:bottom w:val="none" w:sz="0" w:space="0" w:color="auto"/>
        <w:right w:val="none" w:sz="0" w:space="0" w:color="auto"/>
      </w:divBdr>
      <w:divsChild>
        <w:div w:id="1768185739">
          <w:marLeft w:val="0"/>
          <w:marRight w:val="0"/>
          <w:marTop w:val="0"/>
          <w:marBottom w:val="0"/>
          <w:divBdr>
            <w:top w:val="none" w:sz="0" w:space="0" w:color="auto"/>
            <w:left w:val="none" w:sz="0" w:space="0" w:color="auto"/>
            <w:bottom w:val="none" w:sz="0" w:space="0" w:color="auto"/>
            <w:right w:val="none" w:sz="0" w:space="0" w:color="auto"/>
          </w:divBdr>
          <w:divsChild>
            <w:div w:id="659626065">
              <w:marLeft w:val="0"/>
              <w:marRight w:val="0"/>
              <w:marTop w:val="0"/>
              <w:marBottom w:val="0"/>
              <w:divBdr>
                <w:top w:val="none" w:sz="0" w:space="0" w:color="auto"/>
                <w:left w:val="none" w:sz="0" w:space="0" w:color="auto"/>
                <w:bottom w:val="none" w:sz="0" w:space="0" w:color="auto"/>
                <w:right w:val="none" w:sz="0" w:space="0" w:color="auto"/>
              </w:divBdr>
              <w:divsChild>
                <w:div w:id="19124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52256">
      <w:bodyDiv w:val="1"/>
      <w:marLeft w:val="0"/>
      <w:marRight w:val="0"/>
      <w:marTop w:val="0"/>
      <w:marBottom w:val="0"/>
      <w:divBdr>
        <w:top w:val="none" w:sz="0" w:space="0" w:color="auto"/>
        <w:left w:val="none" w:sz="0" w:space="0" w:color="auto"/>
        <w:bottom w:val="none" w:sz="0" w:space="0" w:color="auto"/>
        <w:right w:val="none" w:sz="0" w:space="0" w:color="auto"/>
      </w:divBdr>
    </w:div>
    <w:div w:id="50926280">
      <w:bodyDiv w:val="1"/>
      <w:marLeft w:val="0"/>
      <w:marRight w:val="0"/>
      <w:marTop w:val="0"/>
      <w:marBottom w:val="0"/>
      <w:divBdr>
        <w:top w:val="none" w:sz="0" w:space="0" w:color="auto"/>
        <w:left w:val="none" w:sz="0" w:space="0" w:color="auto"/>
        <w:bottom w:val="none" w:sz="0" w:space="0" w:color="auto"/>
        <w:right w:val="none" w:sz="0" w:space="0" w:color="auto"/>
      </w:divBdr>
    </w:div>
    <w:div w:id="51080909">
      <w:bodyDiv w:val="1"/>
      <w:marLeft w:val="0"/>
      <w:marRight w:val="0"/>
      <w:marTop w:val="0"/>
      <w:marBottom w:val="0"/>
      <w:divBdr>
        <w:top w:val="none" w:sz="0" w:space="0" w:color="auto"/>
        <w:left w:val="none" w:sz="0" w:space="0" w:color="auto"/>
        <w:bottom w:val="none" w:sz="0" w:space="0" w:color="auto"/>
        <w:right w:val="none" w:sz="0" w:space="0" w:color="auto"/>
      </w:divBdr>
      <w:divsChild>
        <w:div w:id="1907300450">
          <w:marLeft w:val="0"/>
          <w:marRight w:val="0"/>
          <w:marTop w:val="0"/>
          <w:marBottom w:val="0"/>
          <w:divBdr>
            <w:top w:val="none" w:sz="0" w:space="0" w:color="auto"/>
            <w:left w:val="none" w:sz="0" w:space="0" w:color="auto"/>
            <w:bottom w:val="none" w:sz="0" w:space="0" w:color="auto"/>
            <w:right w:val="none" w:sz="0" w:space="0" w:color="auto"/>
          </w:divBdr>
          <w:divsChild>
            <w:div w:id="149180962">
              <w:marLeft w:val="0"/>
              <w:marRight w:val="0"/>
              <w:marTop w:val="0"/>
              <w:marBottom w:val="0"/>
              <w:divBdr>
                <w:top w:val="none" w:sz="0" w:space="0" w:color="auto"/>
                <w:left w:val="none" w:sz="0" w:space="0" w:color="auto"/>
                <w:bottom w:val="none" w:sz="0" w:space="0" w:color="auto"/>
                <w:right w:val="none" w:sz="0" w:space="0" w:color="auto"/>
              </w:divBdr>
              <w:divsChild>
                <w:div w:id="1244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0714">
      <w:bodyDiv w:val="1"/>
      <w:marLeft w:val="0"/>
      <w:marRight w:val="0"/>
      <w:marTop w:val="0"/>
      <w:marBottom w:val="0"/>
      <w:divBdr>
        <w:top w:val="none" w:sz="0" w:space="0" w:color="auto"/>
        <w:left w:val="none" w:sz="0" w:space="0" w:color="auto"/>
        <w:bottom w:val="none" w:sz="0" w:space="0" w:color="auto"/>
        <w:right w:val="none" w:sz="0" w:space="0" w:color="auto"/>
      </w:divBdr>
      <w:divsChild>
        <w:div w:id="1187131952">
          <w:marLeft w:val="0"/>
          <w:marRight w:val="0"/>
          <w:marTop w:val="0"/>
          <w:marBottom w:val="0"/>
          <w:divBdr>
            <w:top w:val="none" w:sz="0" w:space="0" w:color="auto"/>
            <w:left w:val="none" w:sz="0" w:space="0" w:color="auto"/>
            <w:bottom w:val="none" w:sz="0" w:space="0" w:color="auto"/>
            <w:right w:val="none" w:sz="0" w:space="0" w:color="auto"/>
          </w:divBdr>
        </w:div>
      </w:divsChild>
    </w:div>
    <w:div w:id="65305025">
      <w:bodyDiv w:val="1"/>
      <w:marLeft w:val="0"/>
      <w:marRight w:val="0"/>
      <w:marTop w:val="0"/>
      <w:marBottom w:val="0"/>
      <w:divBdr>
        <w:top w:val="none" w:sz="0" w:space="0" w:color="auto"/>
        <w:left w:val="none" w:sz="0" w:space="0" w:color="auto"/>
        <w:bottom w:val="none" w:sz="0" w:space="0" w:color="auto"/>
        <w:right w:val="none" w:sz="0" w:space="0" w:color="auto"/>
      </w:divBdr>
    </w:div>
    <w:div w:id="102849019">
      <w:bodyDiv w:val="1"/>
      <w:marLeft w:val="0"/>
      <w:marRight w:val="0"/>
      <w:marTop w:val="0"/>
      <w:marBottom w:val="0"/>
      <w:divBdr>
        <w:top w:val="none" w:sz="0" w:space="0" w:color="auto"/>
        <w:left w:val="none" w:sz="0" w:space="0" w:color="auto"/>
        <w:bottom w:val="none" w:sz="0" w:space="0" w:color="auto"/>
        <w:right w:val="none" w:sz="0" w:space="0" w:color="auto"/>
      </w:divBdr>
      <w:divsChild>
        <w:div w:id="1553540512">
          <w:marLeft w:val="0"/>
          <w:marRight w:val="0"/>
          <w:marTop w:val="0"/>
          <w:marBottom w:val="0"/>
          <w:divBdr>
            <w:top w:val="none" w:sz="0" w:space="0" w:color="auto"/>
            <w:left w:val="none" w:sz="0" w:space="0" w:color="auto"/>
            <w:bottom w:val="none" w:sz="0" w:space="0" w:color="auto"/>
            <w:right w:val="none" w:sz="0" w:space="0" w:color="auto"/>
          </w:divBdr>
          <w:divsChild>
            <w:div w:id="340277484">
              <w:marLeft w:val="0"/>
              <w:marRight w:val="0"/>
              <w:marTop w:val="0"/>
              <w:marBottom w:val="0"/>
              <w:divBdr>
                <w:top w:val="none" w:sz="0" w:space="0" w:color="auto"/>
                <w:left w:val="none" w:sz="0" w:space="0" w:color="auto"/>
                <w:bottom w:val="none" w:sz="0" w:space="0" w:color="auto"/>
                <w:right w:val="none" w:sz="0" w:space="0" w:color="auto"/>
              </w:divBdr>
              <w:divsChild>
                <w:div w:id="39165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97196">
      <w:bodyDiv w:val="1"/>
      <w:marLeft w:val="0"/>
      <w:marRight w:val="0"/>
      <w:marTop w:val="0"/>
      <w:marBottom w:val="0"/>
      <w:divBdr>
        <w:top w:val="none" w:sz="0" w:space="0" w:color="auto"/>
        <w:left w:val="none" w:sz="0" w:space="0" w:color="auto"/>
        <w:bottom w:val="none" w:sz="0" w:space="0" w:color="auto"/>
        <w:right w:val="none" w:sz="0" w:space="0" w:color="auto"/>
      </w:divBdr>
    </w:div>
    <w:div w:id="139808332">
      <w:bodyDiv w:val="1"/>
      <w:marLeft w:val="0"/>
      <w:marRight w:val="0"/>
      <w:marTop w:val="0"/>
      <w:marBottom w:val="0"/>
      <w:divBdr>
        <w:top w:val="none" w:sz="0" w:space="0" w:color="auto"/>
        <w:left w:val="none" w:sz="0" w:space="0" w:color="auto"/>
        <w:bottom w:val="none" w:sz="0" w:space="0" w:color="auto"/>
        <w:right w:val="none" w:sz="0" w:space="0" w:color="auto"/>
      </w:divBdr>
      <w:divsChild>
        <w:div w:id="770930420">
          <w:marLeft w:val="0"/>
          <w:marRight w:val="0"/>
          <w:marTop w:val="0"/>
          <w:marBottom w:val="0"/>
          <w:divBdr>
            <w:top w:val="none" w:sz="0" w:space="0" w:color="auto"/>
            <w:left w:val="none" w:sz="0" w:space="0" w:color="auto"/>
            <w:bottom w:val="none" w:sz="0" w:space="0" w:color="auto"/>
            <w:right w:val="none" w:sz="0" w:space="0" w:color="auto"/>
          </w:divBdr>
          <w:divsChild>
            <w:div w:id="348337427">
              <w:marLeft w:val="0"/>
              <w:marRight w:val="0"/>
              <w:marTop w:val="0"/>
              <w:marBottom w:val="0"/>
              <w:divBdr>
                <w:top w:val="none" w:sz="0" w:space="0" w:color="auto"/>
                <w:left w:val="none" w:sz="0" w:space="0" w:color="auto"/>
                <w:bottom w:val="none" w:sz="0" w:space="0" w:color="auto"/>
                <w:right w:val="none" w:sz="0" w:space="0" w:color="auto"/>
              </w:divBdr>
              <w:divsChild>
                <w:div w:id="84699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0452">
      <w:bodyDiv w:val="1"/>
      <w:marLeft w:val="0"/>
      <w:marRight w:val="0"/>
      <w:marTop w:val="0"/>
      <w:marBottom w:val="0"/>
      <w:divBdr>
        <w:top w:val="none" w:sz="0" w:space="0" w:color="auto"/>
        <w:left w:val="none" w:sz="0" w:space="0" w:color="auto"/>
        <w:bottom w:val="none" w:sz="0" w:space="0" w:color="auto"/>
        <w:right w:val="none" w:sz="0" w:space="0" w:color="auto"/>
      </w:divBdr>
      <w:divsChild>
        <w:div w:id="1143429313">
          <w:marLeft w:val="0"/>
          <w:marRight w:val="0"/>
          <w:marTop w:val="0"/>
          <w:marBottom w:val="0"/>
          <w:divBdr>
            <w:top w:val="none" w:sz="0" w:space="0" w:color="auto"/>
            <w:left w:val="none" w:sz="0" w:space="0" w:color="auto"/>
            <w:bottom w:val="none" w:sz="0" w:space="0" w:color="auto"/>
            <w:right w:val="none" w:sz="0" w:space="0" w:color="auto"/>
          </w:divBdr>
          <w:divsChild>
            <w:div w:id="1724062407">
              <w:marLeft w:val="0"/>
              <w:marRight w:val="0"/>
              <w:marTop w:val="0"/>
              <w:marBottom w:val="0"/>
              <w:divBdr>
                <w:top w:val="none" w:sz="0" w:space="0" w:color="auto"/>
                <w:left w:val="none" w:sz="0" w:space="0" w:color="auto"/>
                <w:bottom w:val="none" w:sz="0" w:space="0" w:color="auto"/>
                <w:right w:val="none" w:sz="0" w:space="0" w:color="auto"/>
              </w:divBdr>
              <w:divsChild>
                <w:div w:id="120875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2960513">
      <w:bodyDiv w:val="1"/>
      <w:marLeft w:val="0"/>
      <w:marRight w:val="0"/>
      <w:marTop w:val="0"/>
      <w:marBottom w:val="0"/>
      <w:divBdr>
        <w:top w:val="none" w:sz="0" w:space="0" w:color="auto"/>
        <w:left w:val="none" w:sz="0" w:space="0" w:color="auto"/>
        <w:bottom w:val="none" w:sz="0" w:space="0" w:color="auto"/>
        <w:right w:val="none" w:sz="0" w:space="0" w:color="auto"/>
      </w:divBdr>
      <w:divsChild>
        <w:div w:id="2081557815">
          <w:marLeft w:val="0"/>
          <w:marRight w:val="0"/>
          <w:marTop w:val="0"/>
          <w:marBottom w:val="0"/>
          <w:divBdr>
            <w:top w:val="none" w:sz="0" w:space="0" w:color="auto"/>
            <w:left w:val="none" w:sz="0" w:space="0" w:color="auto"/>
            <w:bottom w:val="none" w:sz="0" w:space="0" w:color="auto"/>
            <w:right w:val="none" w:sz="0" w:space="0" w:color="auto"/>
          </w:divBdr>
          <w:divsChild>
            <w:div w:id="1466967980">
              <w:marLeft w:val="0"/>
              <w:marRight w:val="0"/>
              <w:marTop w:val="0"/>
              <w:marBottom w:val="0"/>
              <w:divBdr>
                <w:top w:val="none" w:sz="0" w:space="0" w:color="auto"/>
                <w:left w:val="none" w:sz="0" w:space="0" w:color="auto"/>
                <w:bottom w:val="none" w:sz="0" w:space="0" w:color="auto"/>
                <w:right w:val="none" w:sz="0" w:space="0" w:color="auto"/>
              </w:divBdr>
              <w:divsChild>
                <w:div w:id="1879321085">
                  <w:marLeft w:val="0"/>
                  <w:marRight w:val="0"/>
                  <w:marTop w:val="0"/>
                  <w:marBottom w:val="0"/>
                  <w:divBdr>
                    <w:top w:val="none" w:sz="0" w:space="0" w:color="auto"/>
                    <w:left w:val="none" w:sz="0" w:space="0" w:color="auto"/>
                    <w:bottom w:val="none" w:sz="0" w:space="0" w:color="auto"/>
                    <w:right w:val="none" w:sz="0" w:space="0" w:color="auto"/>
                  </w:divBdr>
                </w:div>
              </w:divsChild>
            </w:div>
            <w:div w:id="1571187656">
              <w:marLeft w:val="0"/>
              <w:marRight w:val="0"/>
              <w:marTop w:val="0"/>
              <w:marBottom w:val="0"/>
              <w:divBdr>
                <w:top w:val="none" w:sz="0" w:space="0" w:color="auto"/>
                <w:left w:val="none" w:sz="0" w:space="0" w:color="auto"/>
                <w:bottom w:val="none" w:sz="0" w:space="0" w:color="auto"/>
                <w:right w:val="none" w:sz="0" w:space="0" w:color="auto"/>
              </w:divBdr>
              <w:divsChild>
                <w:div w:id="1723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37768">
      <w:bodyDiv w:val="1"/>
      <w:marLeft w:val="0"/>
      <w:marRight w:val="0"/>
      <w:marTop w:val="0"/>
      <w:marBottom w:val="0"/>
      <w:divBdr>
        <w:top w:val="none" w:sz="0" w:space="0" w:color="auto"/>
        <w:left w:val="none" w:sz="0" w:space="0" w:color="auto"/>
        <w:bottom w:val="none" w:sz="0" w:space="0" w:color="auto"/>
        <w:right w:val="none" w:sz="0" w:space="0" w:color="auto"/>
      </w:divBdr>
      <w:divsChild>
        <w:div w:id="858740285">
          <w:marLeft w:val="0"/>
          <w:marRight w:val="0"/>
          <w:marTop w:val="0"/>
          <w:marBottom w:val="0"/>
          <w:divBdr>
            <w:top w:val="none" w:sz="0" w:space="0" w:color="auto"/>
            <w:left w:val="none" w:sz="0" w:space="0" w:color="auto"/>
            <w:bottom w:val="none" w:sz="0" w:space="0" w:color="auto"/>
            <w:right w:val="none" w:sz="0" w:space="0" w:color="auto"/>
          </w:divBdr>
          <w:divsChild>
            <w:div w:id="1410275828">
              <w:marLeft w:val="0"/>
              <w:marRight w:val="0"/>
              <w:marTop w:val="0"/>
              <w:marBottom w:val="0"/>
              <w:divBdr>
                <w:top w:val="none" w:sz="0" w:space="0" w:color="auto"/>
                <w:left w:val="none" w:sz="0" w:space="0" w:color="auto"/>
                <w:bottom w:val="none" w:sz="0" w:space="0" w:color="auto"/>
                <w:right w:val="none" w:sz="0" w:space="0" w:color="auto"/>
              </w:divBdr>
              <w:divsChild>
                <w:div w:id="64069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742986">
      <w:bodyDiv w:val="1"/>
      <w:marLeft w:val="0"/>
      <w:marRight w:val="0"/>
      <w:marTop w:val="0"/>
      <w:marBottom w:val="0"/>
      <w:divBdr>
        <w:top w:val="none" w:sz="0" w:space="0" w:color="auto"/>
        <w:left w:val="none" w:sz="0" w:space="0" w:color="auto"/>
        <w:bottom w:val="none" w:sz="0" w:space="0" w:color="auto"/>
        <w:right w:val="none" w:sz="0" w:space="0" w:color="auto"/>
      </w:divBdr>
    </w:div>
    <w:div w:id="264726315">
      <w:bodyDiv w:val="1"/>
      <w:marLeft w:val="0"/>
      <w:marRight w:val="0"/>
      <w:marTop w:val="0"/>
      <w:marBottom w:val="0"/>
      <w:divBdr>
        <w:top w:val="none" w:sz="0" w:space="0" w:color="auto"/>
        <w:left w:val="none" w:sz="0" w:space="0" w:color="auto"/>
        <w:bottom w:val="none" w:sz="0" w:space="0" w:color="auto"/>
        <w:right w:val="none" w:sz="0" w:space="0" w:color="auto"/>
      </w:divBdr>
      <w:divsChild>
        <w:div w:id="720860599">
          <w:marLeft w:val="0"/>
          <w:marRight w:val="0"/>
          <w:marTop w:val="0"/>
          <w:marBottom w:val="0"/>
          <w:divBdr>
            <w:top w:val="none" w:sz="0" w:space="0" w:color="auto"/>
            <w:left w:val="none" w:sz="0" w:space="0" w:color="auto"/>
            <w:bottom w:val="none" w:sz="0" w:space="0" w:color="auto"/>
            <w:right w:val="none" w:sz="0" w:space="0" w:color="auto"/>
          </w:divBdr>
          <w:divsChild>
            <w:div w:id="1652372531">
              <w:marLeft w:val="0"/>
              <w:marRight w:val="0"/>
              <w:marTop w:val="0"/>
              <w:marBottom w:val="0"/>
              <w:divBdr>
                <w:top w:val="none" w:sz="0" w:space="0" w:color="auto"/>
                <w:left w:val="none" w:sz="0" w:space="0" w:color="auto"/>
                <w:bottom w:val="none" w:sz="0" w:space="0" w:color="auto"/>
                <w:right w:val="none" w:sz="0" w:space="0" w:color="auto"/>
              </w:divBdr>
              <w:divsChild>
                <w:div w:id="62308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44420">
      <w:bodyDiv w:val="1"/>
      <w:marLeft w:val="0"/>
      <w:marRight w:val="0"/>
      <w:marTop w:val="0"/>
      <w:marBottom w:val="0"/>
      <w:divBdr>
        <w:top w:val="none" w:sz="0" w:space="0" w:color="auto"/>
        <w:left w:val="none" w:sz="0" w:space="0" w:color="auto"/>
        <w:bottom w:val="none" w:sz="0" w:space="0" w:color="auto"/>
        <w:right w:val="none" w:sz="0" w:space="0" w:color="auto"/>
      </w:divBdr>
    </w:div>
    <w:div w:id="307785156">
      <w:bodyDiv w:val="1"/>
      <w:marLeft w:val="0"/>
      <w:marRight w:val="0"/>
      <w:marTop w:val="0"/>
      <w:marBottom w:val="0"/>
      <w:divBdr>
        <w:top w:val="none" w:sz="0" w:space="0" w:color="auto"/>
        <w:left w:val="none" w:sz="0" w:space="0" w:color="auto"/>
        <w:bottom w:val="none" w:sz="0" w:space="0" w:color="auto"/>
        <w:right w:val="none" w:sz="0" w:space="0" w:color="auto"/>
      </w:divBdr>
    </w:div>
    <w:div w:id="338773863">
      <w:bodyDiv w:val="1"/>
      <w:marLeft w:val="0"/>
      <w:marRight w:val="0"/>
      <w:marTop w:val="0"/>
      <w:marBottom w:val="0"/>
      <w:divBdr>
        <w:top w:val="none" w:sz="0" w:space="0" w:color="auto"/>
        <w:left w:val="none" w:sz="0" w:space="0" w:color="auto"/>
        <w:bottom w:val="none" w:sz="0" w:space="0" w:color="auto"/>
        <w:right w:val="none" w:sz="0" w:space="0" w:color="auto"/>
      </w:divBdr>
    </w:div>
    <w:div w:id="382410535">
      <w:bodyDiv w:val="1"/>
      <w:marLeft w:val="0"/>
      <w:marRight w:val="0"/>
      <w:marTop w:val="0"/>
      <w:marBottom w:val="0"/>
      <w:divBdr>
        <w:top w:val="none" w:sz="0" w:space="0" w:color="auto"/>
        <w:left w:val="none" w:sz="0" w:space="0" w:color="auto"/>
        <w:bottom w:val="none" w:sz="0" w:space="0" w:color="auto"/>
        <w:right w:val="none" w:sz="0" w:space="0" w:color="auto"/>
      </w:divBdr>
      <w:divsChild>
        <w:div w:id="2106027913">
          <w:marLeft w:val="0"/>
          <w:marRight w:val="0"/>
          <w:marTop w:val="0"/>
          <w:marBottom w:val="0"/>
          <w:divBdr>
            <w:top w:val="none" w:sz="0" w:space="0" w:color="auto"/>
            <w:left w:val="none" w:sz="0" w:space="0" w:color="auto"/>
            <w:bottom w:val="none" w:sz="0" w:space="0" w:color="auto"/>
            <w:right w:val="none" w:sz="0" w:space="0" w:color="auto"/>
          </w:divBdr>
          <w:divsChild>
            <w:div w:id="1946113957">
              <w:marLeft w:val="0"/>
              <w:marRight w:val="0"/>
              <w:marTop w:val="0"/>
              <w:marBottom w:val="0"/>
              <w:divBdr>
                <w:top w:val="none" w:sz="0" w:space="0" w:color="auto"/>
                <w:left w:val="none" w:sz="0" w:space="0" w:color="auto"/>
                <w:bottom w:val="none" w:sz="0" w:space="0" w:color="auto"/>
                <w:right w:val="none" w:sz="0" w:space="0" w:color="auto"/>
              </w:divBdr>
              <w:divsChild>
                <w:div w:id="202331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3787435">
      <w:bodyDiv w:val="1"/>
      <w:marLeft w:val="0"/>
      <w:marRight w:val="0"/>
      <w:marTop w:val="0"/>
      <w:marBottom w:val="0"/>
      <w:divBdr>
        <w:top w:val="none" w:sz="0" w:space="0" w:color="auto"/>
        <w:left w:val="none" w:sz="0" w:space="0" w:color="auto"/>
        <w:bottom w:val="none" w:sz="0" w:space="0" w:color="auto"/>
        <w:right w:val="none" w:sz="0" w:space="0" w:color="auto"/>
      </w:divBdr>
      <w:divsChild>
        <w:div w:id="990207927">
          <w:marLeft w:val="0"/>
          <w:marRight w:val="0"/>
          <w:marTop w:val="0"/>
          <w:marBottom w:val="0"/>
          <w:divBdr>
            <w:top w:val="none" w:sz="0" w:space="0" w:color="auto"/>
            <w:left w:val="none" w:sz="0" w:space="0" w:color="auto"/>
            <w:bottom w:val="none" w:sz="0" w:space="0" w:color="auto"/>
            <w:right w:val="none" w:sz="0" w:space="0" w:color="auto"/>
          </w:divBdr>
        </w:div>
      </w:divsChild>
    </w:div>
    <w:div w:id="442726861">
      <w:bodyDiv w:val="1"/>
      <w:marLeft w:val="0"/>
      <w:marRight w:val="0"/>
      <w:marTop w:val="0"/>
      <w:marBottom w:val="0"/>
      <w:divBdr>
        <w:top w:val="none" w:sz="0" w:space="0" w:color="auto"/>
        <w:left w:val="none" w:sz="0" w:space="0" w:color="auto"/>
        <w:bottom w:val="none" w:sz="0" w:space="0" w:color="auto"/>
        <w:right w:val="none" w:sz="0" w:space="0" w:color="auto"/>
      </w:divBdr>
      <w:divsChild>
        <w:div w:id="517474392">
          <w:marLeft w:val="0"/>
          <w:marRight w:val="0"/>
          <w:marTop w:val="0"/>
          <w:marBottom w:val="0"/>
          <w:divBdr>
            <w:top w:val="none" w:sz="0" w:space="0" w:color="auto"/>
            <w:left w:val="none" w:sz="0" w:space="0" w:color="auto"/>
            <w:bottom w:val="none" w:sz="0" w:space="0" w:color="auto"/>
            <w:right w:val="none" w:sz="0" w:space="0" w:color="auto"/>
          </w:divBdr>
          <w:divsChild>
            <w:div w:id="636108318">
              <w:marLeft w:val="0"/>
              <w:marRight w:val="0"/>
              <w:marTop w:val="0"/>
              <w:marBottom w:val="0"/>
              <w:divBdr>
                <w:top w:val="none" w:sz="0" w:space="0" w:color="auto"/>
                <w:left w:val="none" w:sz="0" w:space="0" w:color="auto"/>
                <w:bottom w:val="none" w:sz="0" w:space="0" w:color="auto"/>
                <w:right w:val="none" w:sz="0" w:space="0" w:color="auto"/>
              </w:divBdr>
              <w:divsChild>
                <w:div w:id="52725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7307179">
      <w:bodyDiv w:val="1"/>
      <w:marLeft w:val="0"/>
      <w:marRight w:val="0"/>
      <w:marTop w:val="0"/>
      <w:marBottom w:val="0"/>
      <w:divBdr>
        <w:top w:val="none" w:sz="0" w:space="0" w:color="auto"/>
        <w:left w:val="none" w:sz="0" w:space="0" w:color="auto"/>
        <w:bottom w:val="none" w:sz="0" w:space="0" w:color="auto"/>
        <w:right w:val="none" w:sz="0" w:space="0" w:color="auto"/>
      </w:divBdr>
      <w:divsChild>
        <w:div w:id="300502025">
          <w:marLeft w:val="0"/>
          <w:marRight w:val="0"/>
          <w:marTop w:val="0"/>
          <w:marBottom w:val="0"/>
          <w:divBdr>
            <w:top w:val="none" w:sz="0" w:space="0" w:color="auto"/>
            <w:left w:val="none" w:sz="0" w:space="0" w:color="auto"/>
            <w:bottom w:val="none" w:sz="0" w:space="0" w:color="auto"/>
            <w:right w:val="none" w:sz="0" w:space="0" w:color="auto"/>
          </w:divBdr>
          <w:divsChild>
            <w:div w:id="1708212723">
              <w:marLeft w:val="0"/>
              <w:marRight w:val="0"/>
              <w:marTop w:val="0"/>
              <w:marBottom w:val="0"/>
              <w:divBdr>
                <w:top w:val="none" w:sz="0" w:space="0" w:color="auto"/>
                <w:left w:val="none" w:sz="0" w:space="0" w:color="auto"/>
                <w:bottom w:val="none" w:sz="0" w:space="0" w:color="auto"/>
                <w:right w:val="none" w:sz="0" w:space="0" w:color="auto"/>
              </w:divBdr>
              <w:divsChild>
                <w:div w:id="2917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843738">
      <w:bodyDiv w:val="1"/>
      <w:marLeft w:val="0"/>
      <w:marRight w:val="0"/>
      <w:marTop w:val="0"/>
      <w:marBottom w:val="0"/>
      <w:divBdr>
        <w:top w:val="none" w:sz="0" w:space="0" w:color="auto"/>
        <w:left w:val="none" w:sz="0" w:space="0" w:color="auto"/>
        <w:bottom w:val="none" w:sz="0" w:space="0" w:color="auto"/>
        <w:right w:val="none" w:sz="0" w:space="0" w:color="auto"/>
      </w:divBdr>
    </w:div>
    <w:div w:id="623275203">
      <w:bodyDiv w:val="1"/>
      <w:marLeft w:val="0"/>
      <w:marRight w:val="0"/>
      <w:marTop w:val="0"/>
      <w:marBottom w:val="0"/>
      <w:divBdr>
        <w:top w:val="none" w:sz="0" w:space="0" w:color="auto"/>
        <w:left w:val="none" w:sz="0" w:space="0" w:color="auto"/>
        <w:bottom w:val="none" w:sz="0" w:space="0" w:color="auto"/>
        <w:right w:val="none" w:sz="0" w:space="0" w:color="auto"/>
      </w:divBdr>
    </w:div>
    <w:div w:id="636838352">
      <w:bodyDiv w:val="1"/>
      <w:marLeft w:val="0"/>
      <w:marRight w:val="0"/>
      <w:marTop w:val="0"/>
      <w:marBottom w:val="0"/>
      <w:divBdr>
        <w:top w:val="none" w:sz="0" w:space="0" w:color="auto"/>
        <w:left w:val="none" w:sz="0" w:space="0" w:color="auto"/>
        <w:bottom w:val="none" w:sz="0" w:space="0" w:color="auto"/>
        <w:right w:val="none" w:sz="0" w:space="0" w:color="auto"/>
      </w:divBdr>
      <w:divsChild>
        <w:div w:id="530846188">
          <w:marLeft w:val="0"/>
          <w:marRight w:val="0"/>
          <w:marTop w:val="0"/>
          <w:marBottom w:val="0"/>
          <w:divBdr>
            <w:top w:val="none" w:sz="0" w:space="0" w:color="auto"/>
            <w:left w:val="none" w:sz="0" w:space="0" w:color="auto"/>
            <w:bottom w:val="none" w:sz="0" w:space="0" w:color="auto"/>
            <w:right w:val="none" w:sz="0" w:space="0" w:color="auto"/>
          </w:divBdr>
          <w:divsChild>
            <w:div w:id="795946528">
              <w:marLeft w:val="0"/>
              <w:marRight w:val="0"/>
              <w:marTop w:val="0"/>
              <w:marBottom w:val="0"/>
              <w:divBdr>
                <w:top w:val="none" w:sz="0" w:space="0" w:color="auto"/>
                <w:left w:val="none" w:sz="0" w:space="0" w:color="auto"/>
                <w:bottom w:val="none" w:sz="0" w:space="0" w:color="auto"/>
                <w:right w:val="none" w:sz="0" w:space="0" w:color="auto"/>
              </w:divBdr>
              <w:divsChild>
                <w:div w:id="169556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3127">
      <w:bodyDiv w:val="1"/>
      <w:marLeft w:val="0"/>
      <w:marRight w:val="0"/>
      <w:marTop w:val="0"/>
      <w:marBottom w:val="0"/>
      <w:divBdr>
        <w:top w:val="none" w:sz="0" w:space="0" w:color="auto"/>
        <w:left w:val="none" w:sz="0" w:space="0" w:color="auto"/>
        <w:bottom w:val="none" w:sz="0" w:space="0" w:color="auto"/>
        <w:right w:val="none" w:sz="0" w:space="0" w:color="auto"/>
      </w:divBdr>
    </w:div>
    <w:div w:id="648168096">
      <w:bodyDiv w:val="1"/>
      <w:marLeft w:val="0"/>
      <w:marRight w:val="0"/>
      <w:marTop w:val="0"/>
      <w:marBottom w:val="0"/>
      <w:divBdr>
        <w:top w:val="none" w:sz="0" w:space="0" w:color="auto"/>
        <w:left w:val="none" w:sz="0" w:space="0" w:color="auto"/>
        <w:bottom w:val="none" w:sz="0" w:space="0" w:color="auto"/>
        <w:right w:val="none" w:sz="0" w:space="0" w:color="auto"/>
      </w:divBdr>
    </w:div>
    <w:div w:id="659693007">
      <w:bodyDiv w:val="1"/>
      <w:marLeft w:val="0"/>
      <w:marRight w:val="0"/>
      <w:marTop w:val="0"/>
      <w:marBottom w:val="0"/>
      <w:divBdr>
        <w:top w:val="none" w:sz="0" w:space="0" w:color="auto"/>
        <w:left w:val="none" w:sz="0" w:space="0" w:color="auto"/>
        <w:bottom w:val="none" w:sz="0" w:space="0" w:color="auto"/>
        <w:right w:val="none" w:sz="0" w:space="0" w:color="auto"/>
      </w:divBdr>
    </w:div>
    <w:div w:id="674265446">
      <w:bodyDiv w:val="1"/>
      <w:marLeft w:val="0"/>
      <w:marRight w:val="0"/>
      <w:marTop w:val="0"/>
      <w:marBottom w:val="0"/>
      <w:divBdr>
        <w:top w:val="none" w:sz="0" w:space="0" w:color="auto"/>
        <w:left w:val="none" w:sz="0" w:space="0" w:color="auto"/>
        <w:bottom w:val="none" w:sz="0" w:space="0" w:color="auto"/>
        <w:right w:val="none" w:sz="0" w:space="0" w:color="auto"/>
      </w:divBdr>
      <w:divsChild>
        <w:div w:id="671108222">
          <w:marLeft w:val="0"/>
          <w:marRight w:val="0"/>
          <w:marTop w:val="0"/>
          <w:marBottom w:val="0"/>
          <w:divBdr>
            <w:top w:val="none" w:sz="0" w:space="0" w:color="auto"/>
            <w:left w:val="none" w:sz="0" w:space="0" w:color="auto"/>
            <w:bottom w:val="none" w:sz="0" w:space="0" w:color="auto"/>
            <w:right w:val="none" w:sz="0" w:space="0" w:color="auto"/>
          </w:divBdr>
          <w:divsChild>
            <w:div w:id="2092774548">
              <w:marLeft w:val="0"/>
              <w:marRight w:val="0"/>
              <w:marTop w:val="0"/>
              <w:marBottom w:val="0"/>
              <w:divBdr>
                <w:top w:val="none" w:sz="0" w:space="0" w:color="auto"/>
                <w:left w:val="none" w:sz="0" w:space="0" w:color="auto"/>
                <w:bottom w:val="none" w:sz="0" w:space="0" w:color="auto"/>
                <w:right w:val="none" w:sz="0" w:space="0" w:color="auto"/>
              </w:divBdr>
              <w:divsChild>
                <w:div w:id="169321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7531">
      <w:bodyDiv w:val="1"/>
      <w:marLeft w:val="0"/>
      <w:marRight w:val="0"/>
      <w:marTop w:val="0"/>
      <w:marBottom w:val="0"/>
      <w:divBdr>
        <w:top w:val="none" w:sz="0" w:space="0" w:color="auto"/>
        <w:left w:val="none" w:sz="0" w:space="0" w:color="auto"/>
        <w:bottom w:val="none" w:sz="0" w:space="0" w:color="auto"/>
        <w:right w:val="none" w:sz="0" w:space="0" w:color="auto"/>
      </w:divBdr>
      <w:divsChild>
        <w:div w:id="1268461622">
          <w:marLeft w:val="0"/>
          <w:marRight w:val="0"/>
          <w:marTop w:val="0"/>
          <w:marBottom w:val="0"/>
          <w:divBdr>
            <w:top w:val="none" w:sz="0" w:space="0" w:color="auto"/>
            <w:left w:val="none" w:sz="0" w:space="0" w:color="auto"/>
            <w:bottom w:val="none" w:sz="0" w:space="0" w:color="auto"/>
            <w:right w:val="none" w:sz="0" w:space="0" w:color="auto"/>
          </w:divBdr>
          <w:divsChild>
            <w:div w:id="1022974100">
              <w:marLeft w:val="0"/>
              <w:marRight w:val="0"/>
              <w:marTop w:val="0"/>
              <w:marBottom w:val="0"/>
              <w:divBdr>
                <w:top w:val="none" w:sz="0" w:space="0" w:color="auto"/>
                <w:left w:val="none" w:sz="0" w:space="0" w:color="auto"/>
                <w:bottom w:val="none" w:sz="0" w:space="0" w:color="auto"/>
                <w:right w:val="none" w:sz="0" w:space="0" w:color="auto"/>
              </w:divBdr>
              <w:divsChild>
                <w:div w:id="99425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7876098">
      <w:bodyDiv w:val="1"/>
      <w:marLeft w:val="0"/>
      <w:marRight w:val="0"/>
      <w:marTop w:val="0"/>
      <w:marBottom w:val="0"/>
      <w:divBdr>
        <w:top w:val="none" w:sz="0" w:space="0" w:color="auto"/>
        <w:left w:val="none" w:sz="0" w:space="0" w:color="auto"/>
        <w:bottom w:val="none" w:sz="0" w:space="0" w:color="auto"/>
        <w:right w:val="none" w:sz="0" w:space="0" w:color="auto"/>
      </w:divBdr>
    </w:div>
    <w:div w:id="767967643">
      <w:bodyDiv w:val="1"/>
      <w:marLeft w:val="0"/>
      <w:marRight w:val="0"/>
      <w:marTop w:val="0"/>
      <w:marBottom w:val="0"/>
      <w:divBdr>
        <w:top w:val="none" w:sz="0" w:space="0" w:color="auto"/>
        <w:left w:val="none" w:sz="0" w:space="0" w:color="auto"/>
        <w:bottom w:val="none" w:sz="0" w:space="0" w:color="auto"/>
        <w:right w:val="none" w:sz="0" w:space="0" w:color="auto"/>
      </w:divBdr>
      <w:divsChild>
        <w:div w:id="46688144">
          <w:marLeft w:val="0"/>
          <w:marRight w:val="0"/>
          <w:marTop w:val="0"/>
          <w:marBottom w:val="0"/>
          <w:divBdr>
            <w:top w:val="none" w:sz="0" w:space="0" w:color="auto"/>
            <w:left w:val="none" w:sz="0" w:space="0" w:color="auto"/>
            <w:bottom w:val="none" w:sz="0" w:space="0" w:color="auto"/>
            <w:right w:val="none" w:sz="0" w:space="0" w:color="auto"/>
          </w:divBdr>
          <w:divsChild>
            <w:div w:id="434131817">
              <w:marLeft w:val="0"/>
              <w:marRight w:val="0"/>
              <w:marTop w:val="0"/>
              <w:marBottom w:val="0"/>
              <w:divBdr>
                <w:top w:val="none" w:sz="0" w:space="0" w:color="auto"/>
                <w:left w:val="none" w:sz="0" w:space="0" w:color="auto"/>
                <w:bottom w:val="none" w:sz="0" w:space="0" w:color="auto"/>
                <w:right w:val="none" w:sz="0" w:space="0" w:color="auto"/>
              </w:divBdr>
              <w:divsChild>
                <w:div w:id="155458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723426">
      <w:bodyDiv w:val="1"/>
      <w:marLeft w:val="0"/>
      <w:marRight w:val="0"/>
      <w:marTop w:val="0"/>
      <w:marBottom w:val="0"/>
      <w:divBdr>
        <w:top w:val="none" w:sz="0" w:space="0" w:color="auto"/>
        <w:left w:val="none" w:sz="0" w:space="0" w:color="auto"/>
        <w:bottom w:val="none" w:sz="0" w:space="0" w:color="auto"/>
        <w:right w:val="none" w:sz="0" w:space="0" w:color="auto"/>
      </w:divBdr>
    </w:div>
    <w:div w:id="807361557">
      <w:bodyDiv w:val="1"/>
      <w:marLeft w:val="0"/>
      <w:marRight w:val="0"/>
      <w:marTop w:val="0"/>
      <w:marBottom w:val="0"/>
      <w:divBdr>
        <w:top w:val="none" w:sz="0" w:space="0" w:color="auto"/>
        <w:left w:val="none" w:sz="0" w:space="0" w:color="auto"/>
        <w:bottom w:val="none" w:sz="0" w:space="0" w:color="auto"/>
        <w:right w:val="none" w:sz="0" w:space="0" w:color="auto"/>
      </w:divBdr>
    </w:div>
    <w:div w:id="808980597">
      <w:bodyDiv w:val="1"/>
      <w:marLeft w:val="0"/>
      <w:marRight w:val="0"/>
      <w:marTop w:val="0"/>
      <w:marBottom w:val="0"/>
      <w:divBdr>
        <w:top w:val="none" w:sz="0" w:space="0" w:color="auto"/>
        <w:left w:val="none" w:sz="0" w:space="0" w:color="auto"/>
        <w:bottom w:val="none" w:sz="0" w:space="0" w:color="auto"/>
        <w:right w:val="none" w:sz="0" w:space="0" w:color="auto"/>
      </w:divBdr>
    </w:div>
    <w:div w:id="949627184">
      <w:bodyDiv w:val="1"/>
      <w:marLeft w:val="0"/>
      <w:marRight w:val="0"/>
      <w:marTop w:val="0"/>
      <w:marBottom w:val="0"/>
      <w:divBdr>
        <w:top w:val="none" w:sz="0" w:space="0" w:color="auto"/>
        <w:left w:val="none" w:sz="0" w:space="0" w:color="auto"/>
        <w:bottom w:val="none" w:sz="0" w:space="0" w:color="auto"/>
        <w:right w:val="none" w:sz="0" w:space="0" w:color="auto"/>
      </w:divBdr>
    </w:div>
    <w:div w:id="961036828">
      <w:bodyDiv w:val="1"/>
      <w:marLeft w:val="0"/>
      <w:marRight w:val="0"/>
      <w:marTop w:val="0"/>
      <w:marBottom w:val="0"/>
      <w:divBdr>
        <w:top w:val="none" w:sz="0" w:space="0" w:color="auto"/>
        <w:left w:val="none" w:sz="0" w:space="0" w:color="auto"/>
        <w:bottom w:val="none" w:sz="0" w:space="0" w:color="auto"/>
        <w:right w:val="none" w:sz="0" w:space="0" w:color="auto"/>
      </w:divBdr>
      <w:divsChild>
        <w:div w:id="909659229">
          <w:marLeft w:val="0"/>
          <w:marRight w:val="0"/>
          <w:marTop w:val="0"/>
          <w:marBottom w:val="0"/>
          <w:divBdr>
            <w:top w:val="none" w:sz="0" w:space="0" w:color="auto"/>
            <w:left w:val="none" w:sz="0" w:space="0" w:color="auto"/>
            <w:bottom w:val="none" w:sz="0" w:space="0" w:color="auto"/>
            <w:right w:val="none" w:sz="0" w:space="0" w:color="auto"/>
          </w:divBdr>
        </w:div>
      </w:divsChild>
    </w:div>
    <w:div w:id="975601044">
      <w:bodyDiv w:val="1"/>
      <w:marLeft w:val="0"/>
      <w:marRight w:val="0"/>
      <w:marTop w:val="0"/>
      <w:marBottom w:val="0"/>
      <w:divBdr>
        <w:top w:val="none" w:sz="0" w:space="0" w:color="auto"/>
        <w:left w:val="none" w:sz="0" w:space="0" w:color="auto"/>
        <w:bottom w:val="none" w:sz="0" w:space="0" w:color="auto"/>
        <w:right w:val="none" w:sz="0" w:space="0" w:color="auto"/>
      </w:divBdr>
    </w:div>
    <w:div w:id="985429763">
      <w:bodyDiv w:val="1"/>
      <w:marLeft w:val="0"/>
      <w:marRight w:val="0"/>
      <w:marTop w:val="0"/>
      <w:marBottom w:val="0"/>
      <w:divBdr>
        <w:top w:val="none" w:sz="0" w:space="0" w:color="auto"/>
        <w:left w:val="none" w:sz="0" w:space="0" w:color="auto"/>
        <w:bottom w:val="none" w:sz="0" w:space="0" w:color="auto"/>
        <w:right w:val="none" w:sz="0" w:space="0" w:color="auto"/>
      </w:divBdr>
    </w:div>
    <w:div w:id="1006132543">
      <w:bodyDiv w:val="1"/>
      <w:marLeft w:val="0"/>
      <w:marRight w:val="0"/>
      <w:marTop w:val="0"/>
      <w:marBottom w:val="0"/>
      <w:divBdr>
        <w:top w:val="none" w:sz="0" w:space="0" w:color="auto"/>
        <w:left w:val="none" w:sz="0" w:space="0" w:color="auto"/>
        <w:bottom w:val="none" w:sz="0" w:space="0" w:color="auto"/>
        <w:right w:val="none" w:sz="0" w:space="0" w:color="auto"/>
      </w:divBdr>
    </w:div>
    <w:div w:id="1033504000">
      <w:bodyDiv w:val="1"/>
      <w:marLeft w:val="0"/>
      <w:marRight w:val="0"/>
      <w:marTop w:val="0"/>
      <w:marBottom w:val="0"/>
      <w:divBdr>
        <w:top w:val="none" w:sz="0" w:space="0" w:color="auto"/>
        <w:left w:val="none" w:sz="0" w:space="0" w:color="auto"/>
        <w:bottom w:val="none" w:sz="0" w:space="0" w:color="auto"/>
        <w:right w:val="none" w:sz="0" w:space="0" w:color="auto"/>
      </w:divBdr>
    </w:div>
    <w:div w:id="1045057812">
      <w:bodyDiv w:val="1"/>
      <w:marLeft w:val="0"/>
      <w:marRight w:val="0"/>
      <w:marTop w:val="0"/>
      <w:marBottom w:val="0"/>
      <w:divBdr>
        <w:top w:val="none" w:sz="0" w:space="0" w:color="auto"/>
        <w:left w:val="none" w:sz="0" w:space="0" w:color="auto"/>
        <w:bottom w:val="none" w:sz="0" w:space="0" w:color="auto"/>
        <w:right w:val="none" w:sz="0" w:space="0" w:color="auto"/>
      </w:divBdr>
    </w:div>
    <w:div w:id="1067917506">
      <w:bodyDiv w:val="1"/>
      <w:marLeft w:val="0"/>
      <w:marRight w:val="0"/>
      <w:marTop w:val="0"/>
      <w:marBottom w:val="0"/>
      <w:divBdr>
        <w:top w:val="none" w:sz="0" w:space="0" w:color="auto"/>
        <w:left w:val="none" w:sz="0" w:space="0" w:color="auto"/>
        <w:bottom w:val="none" w:sz="0" w:space="0" w:color="auto"/>
        <w:right w:val="none" w:sz="0" w:space="0" w:color="auto"/>
      </w:divBdr>
    </w:div>
    <w:div w:id="1077047054">
      <w:bodyDiv w:val="1"/>
      <w:marLeft w:val="0"/>
      <w:marRight w:val="0"/>
      <w:marTop w:val="0"/>
      <w:marBottom w:val="0"/>
      <w:divBdr>
        <w:top w:val="none" w:sz="0" w:space="0" w:color="auto"/>
        <w:left w:val="none" w:sz="0" w:space="0" w:color="auto"/>
        <w:bottom w:val="none" w:sz="0" w:space="0" w:color="auto"/>
        <w:right w:val="none" w:sz="0" w:space="0" w:color="auto"/>
      </w:divBdr>
      <w:divsChild>
        <w:div w:id="1984238718">
          <w:marLeft w:val="0"/>
          <w:marRight w:val="0"/>
          <w:marTop w:val="0"/>
          <w:marBottom w:val="0"/>
          <w:divBdr>
            <w:top w:val="none" w:sz="0" w:space="0" w:color="auto"/>
            <w:left w:val="none" w:sz="0" w:space="0" w:color="auto"/>
            <w:bottom w:val="none" w:sz="0" w:space="0" w:color="auto"/>
            <w:right w:val="none" w:sz="0" w:space="0" w:color="auto"/>
          </w:divBdr>
          <w:divsChild>
            <w:div w:id="1501431081">
              <w:marLeft w:val="0"/>
              <w:marRight w:val="0"/>
              <w:marTop w:val="0"/>
              <w:marBottom w:val="0"/>
              <w:divBdr>
                <w:top w:val="none" w:sz="0" w:space="0" w:color="auto"/>
                <w:left w:val="none" w:sz="0" w:space="0" w:color="auto"/>
                <w:bottom w:val="none" w:sz="0" w:space="0" w:color="auto"/>
                <w:right w:val="none" w:sz="0" w:space="0" w:color="auto"/>
              </w:divBdr>
              <w:divsChild>
                <w:div w:id="35862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754323">
      <w:bodyDiv w:val="1"/>
      <w:marLeft w:val="0"/>
      <w:marRight w:val="0"/>
      <w:marTop w:val="0"/>
      <w:marBottom w:val="0"/>
      <w:divBdr>
        <w:top w:val="none" w:sz="0" w:space="0" w:color="auto"/>
        <w:left w:val="none" w:sz="0" w:space="0" w:color="auto"/>
        <w:bottom w:val="none" w:sz="0" w:space="0" w:color="auto"/>
        <w:right w:val="none" w:sz="0" w:space="0" w:color="auto"/>
      </w:divBdr>
      <w:divsChild>
        <w:div w:id="356663596">
          <w:marLeft w:val="0"/>
          <w:marRight w:val="0"/>
          <w:marTop w:val="0"/>
          <w:marBottom w:val="0"/>
          <w:divBdr>
            <w:top w:val="none" w:sz="0" w:space="0" w:color="auto"/>
            <w:left w:val="none" w:sz="0" w:space="0" w:color="auto"/>
            <w:bottom w:val="none" w:sz="0" w:space="0" w:color="auto"/>
            <w:right w:val="none" w:sz="0" w:space="0" w:color="auto"/>
          </w:divBdr>
          <w:divsChild>
            <w:div w:id="1116488542">
              <w:marLeft w:val="0"/>
              <w:marRight w:val="0"/>
              <w:marTop w:val="0"/>
              <w:marBottom w:val="0"/>
              <w:divBdr>
                <w:top w:val="none" w:sz="0" w:space="0" w:color="auto"/>
                <w:left w:val="none" w:sz="0" w:space="0" w:color="auto"/>
                <w:bottom w:val="none" w:sz="0" w:space="0" w:color="auto"/>
                <w:right w:val="none" w:sz="0" w:space="0" w:color="auto"/>
              </w:divBdr>
              <w:divsChild>
                <w:div w:id="210738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557763">
      <w:bodyDiv w:val="1"/>
      <w:marLeft w:val="0"/>
      <w:marRight w:val="0"/>
      <w:marTop w:val="0"/>
      <w:marBottom w:val="0"/>
      <w:divBdr>
        <w:top w:val="none" w:sz="0" w:space="0" w:color="auto"/>
        <w:left w:val="none" w:sz="0" w:space="0" w:color="auto"/>
        <w:bottom w:val="none" w:sz="0" w:space="0" w:color="auto"/>
        <w:right w:val="none" w:sz="0" w:space="0" w:color="auto"/>
      </w:divBdr>
    </w:div>
    <w:div w:id="1119569333">
      <w:bodyDiv w:val="1"/>
      <w:marLeft w:val="0"/>
      <w:marRight w:val="0"/>
      <w:marTop w:val="0"/>
      <w:marBottom w:val="0"/>
      <w:divBdr>
        <w:top w:val="none" w:sz="0" w:space="0" w:color="auto"/>
        <w:left w:val="none" w:sz="0" w:space="0" w:color="auto"/>
        <w:bottom w:val="none" w:sz="0" w:space="0" w:color="auto"/>
        <w:right w:val="none" w:sz="0" w:space="0" w:color="auto"/>
      </w:divBdr>
      <w:divsChild>
        <w:div w:id="698550481">
          <w:marLeft w:val="0"/>
          <w:marRight w:val="0"/>
          <w:marTop w:val="0"/>
          <w:marBottom w:val="0"/>
          <w:divBdr>
            <w:top w:val="none" w:sz="0" w:space="0" w:color="auto"/>
            <w:left w:val="none" w:sz="0" w:space="0" w:color="auto"/>
            <w:bottom w:val="none" w:sz="0" w:space="0" w:color="auto"/>
            <w:right w:val="none" w:sz="0" w:space="0" w:color="auto"/>
          </w:divBdr>
          <w:divsChild>
            <w:div w:id="2045907280">
              <w:marLeft w:val="0"/>
              <w:marRight w:val="0"/>
              <w:marTop w:val="0"/>
              <w:marBottom w:val="0"/>
              <w:divBdr>
                <w:top w:val="none" w:sz="0" w:space="0" w:color="auto"/>
                <w:left w:val="none" w:sz="0" w:space="0" w:color="auto"/>
                <w:bottom w:val="none" w:sz="0" w:space="0" w:color="auto"/>
                <w:right w:val="none" w:sz="0" w:space="0" w:color="auto"/>
              </w:divBdr>
              <w:divsChild>
                <w:div w:id="135757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601065">
      <w:bodyDiv w:val="1"/>
      <w:marLeft w:val="0"/>
      <w:marRight w:val="0"/>
      <w:marTop w:val="0"/>
      <w:marBottom w:val="0"/>
      <w:divBdr>
        <w:top w:val="none" w:sz="0" w:space="0" w:color="auto"/>
        <w:left w:val="none" w:sz="0" w:space="0" w:color="auto"/>
        <w:bottom w:val="none" w:sz="0" w:space="0" w:color="auto"/>
        <w:right w:val="none" w:sz="0" w:space="0" w:color="auto"/>
      </w:divBdr>
      <w:divsChild>
        <w:div w:id="143745319">
          <w:marLeft w:val="0"/>
          <w:marRight w:val="0"/>
          <w:marTop w:val="0"/>
          <w:marBottom w:val="0"/>
          <w:divBdr>
            <w:top w:val="none" w:sz="0" w:space="0" w:color="auto"/>
            <w:left w:val="none" w:sz="0" w:space="0" w:color="auto"/>
            <w:bottom w:val="none" w:sz="0" w:space="0" w:color="auto"/>
            <w:right w:val="none" w:sz="0" w:space="0" w:color="auto"/>
          </w:divBdr>
          <w:divsChild>
            <w:div w:id="1971939415">
              <w:marLeft w:val="0"/>
              <w:marRight w:val="0"/>
              <w:marTop w:val="0"/>
              <w:marBottom w:val="0"/>
              <w:divBdr>
                <w:top w:val="none" w:sz="0" w:space="0" w:color="auto"/>
                <w:left w:val="none" w:sz="0" w:space="0" w:color="auto"/>
                <w:bottom w:val="none" w:sz="0" w:space="0" w:color="auto"/>
                <w:right w:val="none" w:sz="0" w:space="0" w:color="auto"/>
              </w:divBdr>
              <w:divsChild>
                <w:div w:id="88409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682745">
      <w:bodyDiv w:val="1"/>
      <w:marLeft w:val="0"/>
      <w:marRight w:val="0"/>
      <w:marTop w:val="0"/>
      <w:marBottom w:val="0"/>
      <w:divBdr>
        <w:top w:val="none" w:sz="0" w:space="0" w:color="auto"/>
        <w:left w:val="none" w:sz="0" w:space="0" w:color="auto"/>
        <w:bottom w:val="none" w:sz="0" w:space="0" w:color="auto"/>
        <w:right w:val="none" w:sz="0" w:space="0" w:color="auto"/>
      </w:divBdr>
      <w:divsChild>
        <w:div w:id="459348825">
          <w:marLeft w:val="0"/>
          <w:marRight w:val="0"/>
          <w:marTop w:val="0"/>
          <w:marBottom w:val="0"/>
          <w:divBdr>
            <w:top w:val="none" w:sz="0" w:space="0" w:color="auto"/>
            <w:left w:val="none" w:sz="0" w:space="0" w:color="auto"/>
            <w:bottom w:val="none" w:sz="0" w:space="0" w:color="auto"/>
            <w:right w:val="none" w:sz="0" w:space="0" w:color="auto"/>
          </w:divBdr>
          <w:divsChild>
            <w:div w:id="982733624">
              <w:marLeft w:val="0"/>
              <w:marRight w:val="0"/>
              <w:marTop w:val="0"/>
              <w:marBottom w:val="0"/>
              <w:divBdr>
                <w:top w:val="none" w:sz="0" w:space="0" w:color="auto"/>
                <w:left w:val="none" w:sz="0" w:space="0" w:color="auto"/>
                <w:bottom w:val="none" w:sz="0" w:space="0" w:color="auto"/>
                <w:right w:val="none" w:sz="0" w:space="0" w:color="auto"/>
              </w:divBdr>
              <w:divsChild>
                <w:div w:id="123169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8125">
      <w:bodyDiv w:val="1"/>
      <w:marLeft w:val="0"/>
      <w:marRight w:val="0"/>
      <w:marTop w:val="0"/>
      <w:marBottom w:val="0"/>
      <w:divBdr>
        <w:top w:val="none" w:sz="0" w:space="0" w:color="auto"/>
        <w:left w:val="none" w:sz="0" w:space="0" w:color="auto"/>
        <w:bottom w:val="none" w:sz="0" w:space="0" w:color="auto"/>
        <w:right w:val="none" w:sz="0" w:space="0" w:color="auto"/>
      </w:divBdr>
      <w:divsChild>
        <w:div w:id="389154231">
          <w:marLeft w:val="0"/>
          <w:marRight w:val="0"/>
          <w:marTop w:val="0"/>
          <w:marBottom w:val="0"/>
          <w:divBdr>
            <w:top w:val="none" w:sz="0" w:space="0" w:color="auto"/>
            <w:left w:val="none" w:sz="0" w:space="0" w:color="auto"/>
            <w:bottom w:val="none" w:sz="0" w:space="0" w:color="auto"/>
            <w:right w:val="none" w:sz="0" w:space="0" w:color="auto"/>
          </w:divBdr>
          <w:divsChild>
            <w:div w:id="169177453">
              <w:marLeft w:val="0"/>
              <w:marRight w:val="0"/>
              <w:marTop w:val="0"/>
              <w:marBottom w:val="0"/>
              <w:divBdr>
                <w:top w:val="none" w:sz="0" w:space="0" w:color="auto"/>
                <w:left w:val="none" w:sz="0" w:space="0" w:color="auto"/>
                <w:bottom w:val="none" w:sz="0" w:space="0" w:color="auto"/>
                <w:right w:val="none" w:sz="0" w:space="0" w:color="auto"/>
              </w:divBdr>
              <w:divsChild>
                <w:div w:id="78007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20910">
      <w:bodyDiv w:val="1"/>
      <w:marLeft w:val="0"/>
      <w:marRight w:val="0"/>
      <w:marTop w:val="0"/>
      <w:marBottom w:val="0"/>
      <w:divBdr>
        <w:top w:val="none" w:sz="0" w:space="0" w:color="auto"/>
        <w:left w:val="none" w:sz="0" w:space="0" w:color="auto"/>
        <w:bottom w:val="none" w:sz="0" w:space="0" w:color="auto"/>
        <w:right w:val="none" w:sz="0" w:space="0" w:color="auto"/>
      </w:divBdr>
      <w:divsChild>
        <w:div w:id="1115557741">
          <w:marLeft w:val="0"/>
          <w:marRight w:val="0"/>
          <w:marTop w:val="0"/>
          <w:marBottom w:val="0"/>
          <w:divBdr>
            <w:top w:val="none" w:sz="0" w:space="0" w:color="auto"/>
            <w:left w:val="none" w:sz="0" w:space="0" w:color="auto"/>
            <w:bottom w:val="none" w:sz="0" w:space="0" w:color="auto"/>
            <w:right w:val="none" w:sz="0" w:space="0" w:color="auto"/>
          </w:divBdr>
          <w:divsChild>
            <w:div w:id="1091245512">
              <w:marLeft w:val="0"/>
              <w:marRight w:val="0"/>
              <w:marTop w:val="0"/>
              <w:marBottom w:val="0"/>
              <w:divBdr>
                <w:top w:val="none" w:sz="0" w:space="0" w:color="auto"/>
                <w:left w:val="none" w:sz="0" w:space="0" w:color="auto"/>
                <w:bottom w:val="none" w:sz="0" w:space="0" w:color="auto"/>
                <w:right w:val="none" w:sz="0" w:space="0" w:color="auto"/>
              </w:divBdr>
              <w:divsChild>
                <w:div w:id="1416706901">
                  <w:marLeft w:val="0"/>
                  <w:marRight w:val="0"/>
                  <w:marTop w:val="0"/>
                  <w:marBottom w:val="0"/>
                  <w:divBdr>
                    <w:top w:val="none" w:sz="0" w:space="0" w:color="auto"/>
                    <w:left w:val="none" w:sz="0" w:space="0" w:color="auto"/>
                    <w:bottom w:val="none" w:sz="0" w:space="0" w:color="auto"/>
                    <w:right w:val="none" w:sz="0" w:space="0" w:color="auto"/>
                  </w:divBdr>
                </w:div>
              </w:divsChild>
            </w:div>
            <w:div w:id="1696350885">
              <w:marLeft w:val="0"/>
              <w:marRight w:val="0"/>
              <w:marTop w:val="0"/>
              <w:marBottom w:val="0"/>
              <w:divBdr>
                <w:top w:val="none" w:sz="0" w:space="0" w:color="auto"/>
                <w:left w:val="none" w:sz="0" w:space="0" w:color="auto"/>
                <w:bottom w:val="none" w:sz="0" w:space="0" w:color="auto"/>
                <w:right w:val="none" w:sz="0" w:space="0" w:color="auto"/>
              </w:divBdr>
              <w:divsChild>
                <w:div w:id="35674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09309">
      <w:bodyDiv w:val="1"/>
      <w:marLeft w:val="0"/>
      <w:marRight w:val="0"/>
      <w:marTop w:val="0"/>
      <w:marBottom w:val="0"/>
      <w:divBdr>
        <w:top w:val="none" w:sz="0" w:space="0" w:color="auto"/>
        <w:left w:val="none" w:sz="0" w:space="0" w:color="auto"/>
        <w:bottom w:val="none" w:sz="0" w:space="0" w:color="auto"/>
        <w:right w:val="none" w:sz="0" w:space="0" w:color="auto"/>
      </w:divBdr>
      <w:divsChild>
        <w:div w:id="362558136">
          <w:marLeft w:val="0"/>
          <w:marRight w:val="0"/>
          <w:marTop w:val="0"/>
          <w:marBottom w:val="0"/>
          <w:divBdr>
            <w:top w:val="none" w:sz="0" w:space="0" w:color="auto"/>
            <w:left w:val="none" w:sz="0" w:space="0" w:color="auto"/>
            <w:bottom w:val="none" w:sz="0" w:space="0" w:color="auto"/>
            <w:right w:val="none" w:sz="0" w:space="0" w:color="auto"/>
          </w:divBdr>
          <w:divsChild>
            <w:div w:id="1083062610">
              <w:marLeft w:val="0"/>
              <w:marRight w:val="0"/>
              <w:marTop w:val="0"/>
              <w:marBottom w:val="0"/>
              <w:divBdr>
                <w:top w:val="none" w:sz="0" w:space="0" w:color="auto"/>
                <w:left w:val="none" w:sz="0" w:space="0" w:color="auto"/>
                <w:bottom w:val="none" w:sz="0" w:space="0" w:color="auto"/>
                <w:right w:val="none" w:sz="0" w:space="0" w:color="auto"/>
              </w:divBdr>
              <w:divsChild>
                <w:div w:id="113070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79346">
      <w:bodyDiv w:val="1"/>
      <w:marLeft w:val="0"/>
      <w:marRight w:val="0"/>
      <w:marTop w:val="0"/>
      <w:marBottom w:val="0"/>
      <w:divBdr>
        <w:top w:val="none" w:sz="0" w:space="0" w:color="auto"/>
        <w:left w:val="none" w:sz="0" w:space="0" w:color="auto"/>
        <w:bottom w:val="none" w:sz="0" w:space="0" w:color="auto"/>
        <w:right w:val="none" w:sz="0" w:space="0" w:color="auto"/>
      </w:divBdr>
      <w:divsChild>
        <w:div w:id="477840030">
          <w:marLeft w:val="0"/>
          <w:marRight w:val="0"/>
          <w:marTop w:val="0"/>
          <w:marBottom w:val="0"/>
          <w:divBdr>
            <w:top w:val="none" w:sz="0" w:space="0" w:color="auto"/>
            <w:left w:val="none" w:sz="0" w:space="0" w:color="auto"/>
            <w:bottom w:val="none" w:sz="0" w:space="0" w:color="auto"/>
            <w:right w:val="none" w:sz="0" w:space="0" w:color="auto"/>
          </w:divBdr>
          <w:divsChild>
            <w:div w:id="1456291158">
              <w:marLeft w:val="0"/>
              <w:marRight w:val="0"/>
              <w:marTop w:val="0"/>
              <w:marBottom w:val="0"/>
              <w:divBdr>
                <w:top w:val="none" w:sz="0" w:space="0" w:color="auto"/>
                <w:left w:val="none" w:sz="0" w:space="0" w:color="auto"/>
                <w:bottom w:val="none" w:sz="0" w:space="0" w:color="auto"/>
                <w:right w:val="none" w:sz="0" w:space="0" w:color="auto"/>
              </w:divBdr>
              <w:divsChild>
                <w:div w:id="7184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639148">
      <w:bodyDiv w:val="1"/>
      <w:marLeft w:val="0"/>
      <w:marRight w:val="0"/>
      <w:marTop w:val="0"/>
      <w:marBottom w:val="0"/>
      <w:divBdr>
        <w:top w:val="none" w:sz="0" w:space="0" w:color="auto"/>
        <w:left w:val="none" w:sz="0" w:space="0" w:color="auto"/>
        <w:bottom w:val="none" w:sz="0" w:space="0" w:color="auto"/>
        <w:right w:val="none" w:sz="0" w:space="0" w:color="auto"/>
      </w:divBdr>
      <w:divsChild>
        <w:div w:id="1960262559">
          <w:marLeft w:val="0"/>
          <w:marRight w:val="0"/>
          <w:marTop w:val="0"/>
          <w:marBottom w:val="0"/>
          <w:divBdr>
            <w:top w:val="none" w:sz="0" w:space="0" w:color="auto"/>
            <w:left w:val="none" w:sz="0" w:space="0" w:color="auto"/>
            <w:bottom w:val="none" w:sz="0" w:space="0" w:color="auto"/>
            <w:right w:val="none" w:sz="0" w:space="0" w:color="auto"/>
          </w:divBdr>
          <w:divsChild>
            <w:div w:id="1285233969">
              <w:marLeft w:val="0"/>
              <w:marRight w:val="0"/>
              <w:marTop w:val="0"/>
              <w:marBottom w:val="0"/>
              <w:divBdr>
                <w:top w:val="none" w:sz="0" w:space="0" w:color="auto"/>
                <w:left w:val="none" w:sz="0" w:space="0" w:color="auto"/>
                <w:bottom w:val="none" w:sz="0" w:space="0" w:color="auto"/>
                <w:right w:val="none" w:sz="0" w:space="0" w:color="auto"/>
              </w:divBdr>
              <w:divsChild>
                <w:div w:id="95606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8028">
      <w:bodyDiv w:val="1"/>
      <w:marLeft w:val="0"/>
      <w:marRight w:val="0"/>
      <w:marTop w:val="0"/>
      <w:marBottom w:val="0"/>
      <w:divBdr>
        <w:top w:val="none" w:sz="0" w:space="0" w:color="auto"/>
        <w:left w:val="none" w:sz="0" w:space="0" w:color="auto"/>
        <w:bottom w:val="none" w:sz="0" w:space="0" w:color="auto"/>
        <w:right w:val="none" w:sz="0" w:space="0" w:color="auto"/>
      </w:divBdr>
    </w:div>
    <w:div w:id="1333098910">
      <w:bodyDiv w:val="1"/>
      <w:marLeft w:val="0"/>
      <w:marRight w:val="0"/>
      <w:marTop w:val="0"/>
      <w:marBottom w:val="0"/>
      <w:divBdr>
        <w:top w:val="none" w:sz="0" w:space="0" w:color="auto"/>
        <w:left w:val="none" w:sz="0" w:space="0" w:color="auto"/>
        <w:bottom w:val="none" w:sz="0" w:space="0" w:color="auto"/>
        <w:right w:val="none" w:sz="0" w:space="0" w:color="auto"/>
      </w:divBdr>
    </w:div>
    <w:div w:id="1351101235">
      <w:bodyDiv w:val="1"/>
      <w:marLeft w:val="0"/>
      <w:marRight w:val="0"/>
      <w:marTop w:val="0"/>
      <w:marBottom w:val="0"/>
      <w:divBdr>
        <w:top w:val="none" w:sz="0" w:space="0" w:color="auto"/>
        <w:left w:val="none" w:sz="0" w:space="0" w:color="auto"/>
        <w:bottom w:val="none" w:sz="0" w:space="0" w:color="auto"/>
        <w:right w:val="none" w:sz="0" w:space="0" w:color="auto"/>
      </w:divBdr>
      <w:divsChild>
        <w:div w:id="1010450422">
          <w:marLeft w:val="0"/>
          <w:marRight w:val="0"/>
          <w:marTop w:val="0"/>
          <w:marBottom w:val="0"/>
          <w:divBdr>
            <w:top w:val="none" w:sz="0" w:space="0" w:color="auto"/>
            <w:left w:val="none" w:sz="0" w:space="0" w:color="auto"/>
            <w:bottom w:val="none" w:sz="0" w:space="0" w:color="auto"/>
            <w:right w:val="none" w:sz="0" w:space="0" w:color="auto"/>
          </w:divBdr>
          <w:divsChild>
            <w:div w:id="1954287962">
              <w:marLeft w:val="0"/>
              <w:marRight w:val="0"/>
              <w:marTop w:val="0"/>
              <w:marBottom w:val="0"/>
              <w:divBdr>
                <w:top w:val="none" w:sz="0" w:space="0" w:color="auto"/>
                <w:left w:val="none" w:sz="0" w:space="0" w:color="auto"/>
                <w:bottom w:val="none" w:sz="0" w:space="0" w:color="auto"/>
                <w:right w:val="none" w:sz="0" w:space="0" w:color="auto"/>
              </w:divBdr>
              <w:divsChild>
                <w:div w:id="18377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25705">
      <w:bodyDiv w:val="1"/>
      <w:marLeft w:val="0"/>
      <w:marRight w:val="0"/>
      <w:marTop w:val="0"/>
      <w:marBottom w:val="0"/>
      <w:divBdr>
        <w:top w:val="none" w:sz="0" w:space="0" w:color="auto"/>
        <w:left w:val="none" w:sz="0" w:space="0" w:color="auto"/>
        <w:bottom w:val="none" w:sz="0" w:space="0" w:color="auto"/>
        <w:right w:val="none" w:sz="0" w:space="0" w:color="auto"/>
      </w:divBdr>
    </w:div>
    <w:div w:id="1381393087">
      <w:bodyDiv w:val="1"/>
      <w:marLeft w:val="0"/>
      <w:marRight w:val="0"/>
      <w:marTop w:val="0"/>
      <w:marBottom w:val="0"/>
      <w:divBdr>
        <w:top w:val="none" w:sz="0" w:space="0" w:color="auto"/>
        <w:left w:val="none" w:sz="0" w:space="0" w:color="auto"/>
        <w:bottom w:val="none" w:sz="0" w:space="0" w:color="auto"/>
        <w:right w:val="none" w:sz="0" w:space="0" w:color="auto"/>
      </w:divBdr>
    </w:div>
    <w:div w:id="1402558704">
      <w:bodyDiv w:val="1"/>
      <w:marLeft w:val="0"/>
      <w:marRight w:val="0"/>
      <w:marTop w:val="0"/>
      <w:marBottom w:val="0"/>
      <w:divBdr>
        <w:top w:val="none" w:sz="0" w:space="0" w:color="auto"/>
        <w:left w:val="none" w:sz="0" w:space="0" w:color="auto"/>
        <w:bottom w:val="none" w:sz="0" w:space="0" w:color="auto"/>
        <w:right w:val="none" w:sz="0" w:space="0" w:color="auto"/>
      </w:divBdr>
      <w:divsChild>
        <w:div w:id="1376735196">
          <w:marLeft w:val="0"/>
          <w:marRight w:val="0"/>
          <w:marTop w:val="0"/>
          <w:marBottom w:val="0"/>
          <w:divBdr>
            <w:top w:val="none" w:sz="0" w:space="0" w:color="auto"/>
            <w:left w:val="none" w:sz="0" w:space="0" w:color="auto"/>
            <w:bottom w:val="none" w:sz="0" w:space="0" w:color="auto"/>
            <w:right w:val="none" w:sz="0" w:space="0" w:color="auto"/>
          </w:divBdr>
          <w:divsChild>
            <w:div w:id="2078236694">
              <w:marLeft w:val="0"/>
              <w:marRight w:val="0"/>
              <w:marTop w:val="0"/>
              <w:marBottom w:val="0"/>
              <w:divBdr>
                <w:top w:val="none" w:sz="0" w:space="0" w:color="auto"/>
                <w:left w:val="none" w:sz="0" w:space="0" w:color="auto"/>
                <w:bottom w:val="none" w:sz="0" w:space="0" w:color="auto"/>
                <w:right w:val="none" w:sz="0" w:space="0" w:color="auto"/>
              </w:divBdr>
              <w:divsChild>
                <w:div w:id="195043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3991558">
      <w:bodyDiv w:val="1"/>
      <w:marLeft w:val="0"/>
      <w:marRight w:val="0"/>
      <w:marTop w:val="0"/>
      <w:marBottom w:val="0"/>
      <w:divBdr>
        <w:top w:val="none" w:sz="0" w:space="0" w:color="auto"/>
        <w:left w:val="none" w:sz="0" w:space="0" w:color="auto"/>
        <w:bottom w:val="none" w:sz="0" w:space="0" w:color="auto"/>
        <w:right w:val="none" w:sz="0" w:space="0" w:color="auto"/>
      </w:divBdr>
      <w:divsChild>
        <w:div w:id="1457677668">
          <w:marLeft w:val="0"/>
          <w:marRight w:val="0"/>
          <w:marTop w:val="0"/>
          <w:marBottom w:val="0"/>
          <w:divBdr>
            <w:top w:val="none" w:sz="0" w:space="0" w:color="auto"/>
            <w:left w:val="none" w:sz="0" w:space="0" w:color="auto"/>
            <w:bottom w:val="none" w:sz="0" w:space="0" w:color="auto"/>
            <w:right w:val="none" w:sz="0" w:space="0" w:color="auto"/>
          </w:divBdr>
          <w:divsChild>
            <w:div w:id="1859081908">
              <w:marLeft w:val="0"/>
              <w:marRight w:val="0"/>
              <w:marTop w:val="0"/>
              <w:marBottom w:val="0"/>
              <w:divBdr>
                <w:top w:val="none" w:sz="0" w:space="0" w:color="auto"/>
                <w:left w:val="none" w:sz="0" w:space="0" w:color="auto"/>
                <w:bottom w:val="none" w:sz="0" w:space="0" w:color="auto"/>
                <w:right w:val="none" w:sz="0" w:space="0" w:color="auto"/>
              </w:divBdr>
              <w:divsChild>
                <w:div w:id="13685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5171261">
      <w:bodyDiv w:val="1"/>
      <w:marLeft w:val="0"/>
      <w:marRight w:val="0"/>
      <w:marTop w:val="0"/>
      <w:marBottom w:val="0"/>
      <w:divBdr>
        <w:top w:val="none" w:sz="0" w:space="0" w:color="auto"/>
        <w:left w:val="none" w:sz="0" w:space="0" w:color="auto"/>
        <w:bottom w:val="none" w:sz="0" w:space="0" w:color="auto"/>
        <w:right w:val="none" w:sz="0" w:space="0" w:color="auto"/>
      </w:divBdr>
      <w:divsChild>
        <w:div w:id="546449670">
          <w:marLeft w:val="0"/>
          <w:marRight w:val="0"/>
          <w:marTop w:val="0"/>
          <w:marBottom w:val="0"/>
          <w:divBdr>
            <w:top w:val="none" w:sz="0" w:space="0" w:color="auto"/>
            <w:left w:val="none" w:sz="0" w:space="0" w:color="auto"/>
            <w:bottom w:val="none" w:sz="0" w:space="0" w:color="auto"/>
            <w:right w:val="none" w:sz="0" w:space="0" w:color="auto"/>
          </w:divBdr>
          <w:divsChild>
            <w:div w:id="1566066737">
              <w:marLeft w:val="0"/>
              <w:marRight w:val="0"/>
              <w:marTop w:val="0"/>
              <w:marBottom w:val="0"/>
              <w:divBdr>
                <w:top w:val="none" w:sz="0" w:space="0" w:color="auto"/>
                <w:left w:val="none" w:sz="0" w:space="0" w:color="auto"/>
                <w:bottom w:val="none" w:sz="0" w:space="0" w:color="auto"/>
                <w:right w:val="none" w:sz="0" w:space="0" w:color="auto"/>
              </w:divBdr>
              <w:divsChild>
                <w:div w:id="163960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635140">
      <w:bodyDiv w:val="1"/>
      <w:marLeft w:val="0"/>
      <w:marRight w:val="0"/>
      <w:marTop w:val="0"/>
      <w:marBottom w:val="0"/>
      <w:divBdr>
        <w:top w:val="none" w:sz="0" w:space="0" w:color="auto"/>
        <w:left w:val="none" w:sz="0" w:space="0" w:color="auto"/>
        <w:bottom w:val="none" w:sz="0" w:space="0" w:color="auto"/>
        <w:right w:val="none" w:sz="0" w:space="0" w:color="auto"/>
      </w:divBdr>
    </w:div>
    <w:div w:id="1518228569">
      <w:bodyDiv w:val="1"/>
      <w:marLeft w:val="0"/>
      <w:marRight w:val="0"/>
      <w:marTop w:val="0"/>
      <w:marBottom w:val="0"/>
      <w:divBdr>
        <w:top w:val="none" w:sz="0" w:space="0" w:color="auto"/>
        <w:left w:val="none" w:sz="0" w:space="0" w:color="auto"/>
        <w:bottom w:val="none" w:sz="0" w:space="0" w:color="auto"/>
        <w:right w:val="none" w:sz="0" w:space="0" w:color="auto"/>
      </w:divBdr>
      <w:divsChild>
        <w:div w:id="933048149">
          <w:marLeft w:val="0"/>
          <w:marRight w:val="0"/>
          <w:marTop w:val="0"/>
          <w:marBottom w:val="0"/>
          <w:divBdr>
            <w:top w:val="none" w:sz="0" w:space="0" w:color="auto"/>
            <w:left w:val="none" w:sz="0" w:space="0" w:color="auto"/>
            <w:bottom w:val="none" w:sz="0" w:space="0" w:color="auto"/>
            <w:right w:val="none" w:sz="0" w:space="0" w:color="auto"/>
          </w:divBdr>
          <w:divsChild>
            <w:div w:id="162668848">
              <w:marLeft w:val="0"/>
              <w:marRight w:val="0"/>
              <w:marTop w:val="0"/>
              <w:marBottom w:val="0"/>
              <w:divBdr>
                <w:top w:val="none" w:sz="0" w:space="0" w:color="auto"/>
                <w:left w:val="none" w:sz="0" w:space="0" w:color="auto"/>
                <w:bottom w:val="none" w:sz="0" w:space="0" w:color="auto"/>
                <w:right w:val="none" w:sz="0" w:space="0" w:color="auto"/>
              </w:divBdr>
              <w:divsChild>
                <w:div w:id="20948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51146">
      <w:bodyDiv w:val="1"/>
      <w:marLeft w:val="0"/>
      <w:marRight w:val="0"/>
      <w:marTop w:val="0"/>
      <w:marBottom w:val="0"/>
      <w:divBdr>
        <w:top w:val="none" w:sz="0" w:space="0" w:color="auto"/>
        <w:left w:val="none" w:sz="0" w:space="0" w:color="auto"/>
        <w:bottom w:val="none" w:sz="0" w:space="0" w:color="auto"/>
        <w:right w:val="none" w:sz="0" w:space="0" w:color="auto"/>
      </w:divBdr>
    </w:div>
    <w:div w:id="1535145156">
      <w:bodyDiv w:val="1"/>
      <w:marLeft w:val="0"/>
      <w:marRight w:val="0"/>
      <w:marTop w:val="0"/>
      <w:marBottom w:val="0"/>
      <w:divBdr>
        <w:top w:val="none" w:sz="0" w:space="0" w:color="auto"/>
        <w:left w:val="none" w:sz="0" w:space="0" w:color="auto"/>
        <w:bottom w:val="none" w:sz="0" w:space="0" w:color="auto"/>
        <w:right w:val="none" w:sz="0" w:space="0" w:color="auto"/>
      </w:divBdr>
      <w:divsChild>
        <w:div w:id="934829722">
          <w:marLeft w:val="0"/>
          <w:marRight w:val="0"/>
          <w:marTop w:val="0"/>
          <w:marBottom w:val="0"/>
          <w:divBdr>
            <w:top w:val="none" w:sz="0" w:space="0" w:color="auto"/>
            <w:left w:val="none" w:sz="0" w:space="0" w:color="auto"/>
            <w:bottom w:val="none" w:sz="0" w:space="0" w:color="auto"/>
            <w:right w:val="none" w:sz="0" w:space="0" w:color="auto"/>
          </w:divBdr>
          <w:divsChild>
            <w:div w:id="1328627471">
              <w:marLeft w:val="0"/>
              <w:marRight w:val="0"/>
              <w:marTop w:val="0"/>
              <w:marBottom w:val="0"/>
              <w:divBdr>
                <w:top w:val="none" w:sz="0" w:space="0" w:color="auto"/>
                <w:left w:val="none" w:sz="0" w:space="0" w:color="auto"/>
                <w:bottom w:val="none" w:sz="0" w:space="0" w:color="auto"/>
                <w:right w:val="none" w:sz="0" w:space="0" w:color="auto"/>
              </w:divBdr>
              <w:divsChild>
                <w:div w:id="17643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51101">
      <w:bodyDiv w:val="1"/>
      <w:marLeft w:val="0"/>
      <w:marRight w:val="0"/>
      <w:marTop w:val="0"/>
      <w:marBottom w:val="0"/>
      <w:divBdr>
        <w:top w:val="none" w:sz="0" w:space="0" w:color="auto"/>
        <w:left w:val="none" w:sz="0" w:space="0" w:color="auto"/>
        <w:bottom w:val="none" w:sz="0" w:space="0" w:color="auto"/>
        <w:right w:val="none" w:sz="0" w:space="0" w:color="auto"/>
      </w:divBdr>
      <w:divsChild>
        <w:div w:id="1269653987">
          <w:marLeft w:val="0"/>
          <w:marRight w:val="0"/>
          <w:marTop w:val="0"/>
          <w:marBottom w:val="0"/>
          <w:divBdr>
            <w:top w:val="none" w:sz="0" w:space="0" w:color="auto"/>
            <w:left w:val="none" w:sz="0" w:space="0" w:color="auto"/>
            <w:bottom w:val="none" w:sz="0" w:space="0" w:color="auto"/>
            <w:right w:val="none" w:sz="0" w:space="0" w:color="auto"/>
          </w:divBdr>
          <w:divsChild>
            <w:div w:id="606275296">
              <w:marLeft w:val="0"/>
              <w:marRight w:val="0"/>
              <w:marTop w:val="0"/>
              <w:marBottom w:val="0"/>
              <w:divBdr>
                <w:top w:val="none" w:sz="0" w:space="0" w:color="auto"/>
                <w:left w:val="none" w:sz="0" w:space="0" w:color="auto"/>
                <w:bottom w:val="none" w:sz="0" w:space="0" w:color="auto"/>
                <w:right w:val="none" w:sz="0" w:space="0" w:color="auto"/>
              </w:divBdr>
              <w:divsChild>
                <w:div w:id="210915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7699">
      <w:bodyDiv w:val="1"/>
      <w:marLeft w:val="0"/>
      <w:marRight w:val="0"/>
      <w:marTop w:val="0"/>
      <w:marBottom w:val="0"/>
      <w:divBdr>
        <w:top w:val="none" w:sz="0" w:space="0" w:color="auto"/>
        <w:left w:val="none" w:sz="0" w:space="0" w:color="auto"/>
        <w:bottom w:val="none" w:sz="0" w:space="0" w:color="auto"/>
        <w:right w:val="none" w:sz="0" w:space="0" w:color="auto"/>
      </w:divBdr>
      <w:divsChild>
        <w:div w:id="33163954">
          <w:marLeft w:val="0"/>
          <w:marRight w:val="0"/>
          <w:marTop w:val="0"/>
          <w:marBottom w:val="0"/>
          <w:divBdr>
            <w:top w:val="none" w:sz="0" w:space="0" w:color="auto"/>
            <w:left w:val="none" w:sz="0" w:space="0" w:color="auto"/>
            <w:bottom w:val="none" w:sz="0" w:space="0" w:color="auto"/>
            <w:right w:val="none" w:sz="0" w:space="0" w:color="auto"/>
          </w:divBdr>
          <w:divsChild>
            <w:div w:id="964775134">
              <w:marLeft w:val="0"/>
              <w:marRight w:val="0"/>
              <w:marTop w:val="0"/>
              <w:marBottom w:val="0"/>
              <w:divBdr>
                <w:top w:val="none" w:sz="0" w:space="0" w:color="auto"/>
                <w:left w:val="none" w:sz="0" w:space="0" w:color="auto"/>
                <w:bottom w:val="none" w:sz="0" w:space="0" w:color="auto"/>
                <w:right w:val="none" w:sz="0" w:space="0" w:color="auto"/>
              </w:divBdr>
              <w:divsChild>
                <w:div w:id="6038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51663">
      <w:bodyDiv w:val="1"/>
      <w:marLeft w:val="0"/>
      <w:marRight w:val="0"/>
      <w:marTop w:val="0"/>
      <w:marBottom w:val="0"/>
      <w:divBdr>
        <w:top w:val="none" w:sz="0" w:space="0" w:color="auto"/>
        <w:left w:val="none" w:sz="0" w:space="0" w:color="auto"/>
        <w:bottom w:val="none" w:sz="0" w:space="0" w:color="auto"/>
        <w:right w:val="none" w:sz="0" w:space="0" w:color="auto"/>
      </w:divBdr>
    </w:div>
    <w:div w:id="1612784952">
      <w:bodyDiv w:val="1"/>
      <w:marLeft w:val="0"/>
      <w:marRight w:val="0"/>
      <w:marTop w:val="0"/>
      <w:marBottom w:val="0"/>
      <w:divBdr>
        <w:top w:val="none" w:sz="0" w:space="0" w:color="auto"/>
        <w:left w:val="none" w:sz="0" w:space="0" w:color="auto"/>
        <w:bottom w:val="none" w:sz="0" w:space="0" w:color="auto"/>
        <w:right w:val="none" w:sz="0" w:space="0" w:color="auto"/>
      </w:divBdr>
    </w:div>
    <w:div w:id="1635332085">
      <w:bodyDiv w:val="1"/>
      <w:marLeft w:val="0"/>
      <w:marRight w:val="0"/>
      <w:marTop w:val="0"/>
      <w:marBottom w:val="0"/>
      <w:divBdr>
        <w:top w:val="none" w:sz="0" w:space="0" w:color="auto"/>
        <w:left w:val="none" w:sz="0" w:space="0" w:color="auto"/>
        <w:bottom w:val="none" w:sz="0" w:space="0" w:color="auto"/>
        <w:right w:val="none" w:sz="0" w:space="0" w:color="auto"/>
      </w:divBdr>
    </w:div>
    <w:div w:id="1643149038">
      <w:bodyDiv w:val="1"/>
      <w:marLeft w:val="0"/>
      <w:marRight w:val="0"/>
      <w:marTop w:val="0"/>
      <w:marBottom w:val="0"/>
      <w:divBdr>
        <w:top w:val="none" w:sz="0" w:space="0" w:color="auto"/>
        <w:left w:val="none" w:sz="0" w:space="0" w:color="auto"/>
        <w:bottom w:val="none" w:sz="0" w:space="0" w:color="auto"/>
        <w:right w:val="none" w:sz="0" w:space="0" w:color="auto"/>
      </w:divBdr>
    </w:div>
    <w:div w:id="1655186267">
      <w:bodyDiv w:val="1"/>
      <w:marLeft w:val="0"/>
      <w:marRight w:val="0"/>
      <w:marTop w:val="0"/>
      <w:marBottom w:val="0"/>
      <w:divBdr>
        <w:top w:val="none" w:sz="0" w:space="0" w:color="auto"/>
        <w:left w:val="none" w:sz="0" w:space="0" w:color="auto"/>
        <w:bottom w:val="none" w:sz="0" w:space="0" w:color="auto"/>
        <w:right w:val="none" w:sz="0" w:space="0" w:color="auto"/>
      </w:divBdr>
      <w:divsChild>
        <w:div w:id="2063282952">
          <w:marLeft w:val="0"/>
          <w:marRight w:val="0"/>
          <w:marTop w:val="0"/>
          <w:marBottom w:val="0"/>
          <w:divBdr>
            <w:top w:val="none" w:sz="0" w:space="0" w:color="auto"/>
            <w:left w:val="none" w:sz="0" w:space="0" w:color="auto"/>
            <w:bottom w:val="none" w:sz="0" w:space="0" w:color="auto"/>
            <w:right w:val="none" w:sz="0" w:space="0" w:color="auto"/>
          </w:divBdr>
          <w:divsChild>
            <w:div w:id="38819435">
              <w:marLeft w:val="0"/>
              <w:marRight w:val="0"/>
              <w:marTop w:val="0"/>
              <w:marBottom w:val="0"/>
              <w:divBdr>
                <w:top w:val="none" w:sz="0" w:space="0" w:color="auto"/>
                <w:left w:val="none" w:sz="0" w:space="0" w:color="auto"/>
                <w:bottom w:val="none" w:sz="0" w:space="0" w:color="auto"/>
                <w:right w:val="none" w:sz="0" w:space="0" w:color="auto"/>
              </w:divBdr>
              <w:divsChild>
                <w:div w:id="196503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821026">
      <w:bodyDiv w:val="1"/>
      <w:marLeft w:val="0"/>
      <w:marRight w:val="0"/>
      <w:marTop w:val="0"/>
      <w:marBottom w:val="0"/>
      <w:divBdr>
        <w:top w:val="none" w:sz="0" w:space="0" w:color="auto"/>
        <w:left w:val="none" w:sz="0" w:space="0" w:color="auto"/>
        <w:bottom w:val="none" w:sz="0" w:space="0" w:color="auto"/>
        <w:right w:val="none" w:sz="0" w:space="0" w:color="auto"/>
      </w:divBdr>
    </w:div>
    <w:div w:id="1720131866">
      <w:bodyDiv w:val="1"/>
      <w:marLeft w:val="0"/>
      <w:marRight w:val="0"/>
      <w:marTop w:val="0"/>
      <w:marBottom w:val="0"/>
      <w:divBdr>
        <w:top w:val="none" w:sz="0" w:space="0" w:color="auto"/>
        <w:left w:val="none" w:sz="0" w:space="0" w:color="auto"/>
        <w:bottom w:val="none" w:sz="0" w:space="0" w:color="auto"/>
        <w:right w:val="none" w:sz="0" w:space="0" w:color="auto"/>
      </w:divBdr>
      <w:divsChild>
        <w:div w:id="1003900663">
          <w:marLeft w:val="0"/>
          <w:marRight w:val="0"/>
          <w:marTop w:val="0"/>
          <w:marBottom w:val="0"/>
          <w:divBdr>
            <w:top w:val="none" w:sz="0" w:space="0" w:color="auto"/>
            <w:left w:val="none" w:sz="0" w:space="0" w:color="auto"/>
            <w:bottom w:val="none" w:sz="0" w:space="0" w:color="auto"/>
            <w:right w:val="none" w:sz="0" w:space="0" w:color="auto"/>
          </w:divBdr>
          <w:divsChild>
            <w:div w:id="1012340442">
              <w:marLeft w:val="0"/>
              <w:marRight w:val="0"/>
              <w:marTop w:val="0"/>
              <w:marBottom w:val="0"/>
              <w:divBdr>
                <w:top w:val="none" w:sz="0" w:space="0" w:color="auto"/>
                <w:left w:val="none" w:sz="0" w:space="0" w:color="auto"/>
                <w:bottom w:val="none" w:sz="0" w:space="0" w:color="auto"/>
                <w:right w:val="none" w:sz="0" w:space="0" w:color="auto"/>
              </w:divBdr>
              <w:divsChild>
                <w:div w:id="146507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75137">
      <w:bodyDiv w:val="1"/>
      <w:marLeft w:val="0"/>
      <w:marRight w:val="0"/>
      <w:marTop w:val="0"/>
      <w:marBottom w:val="0"/>
      <w:divBdr>
        <w:top w:val="none" w:sz="0" w:space="0" w:color="auto"/>
        <w:left w:val="none" w:sz="0" w:space="0" w:color="auto"/>
        <w:bottom w:val="none" w:sz="0" w:space="0" w:color="auto"/>
        <w:right w:val="none" w:sz="0" w:space="0" w:color="auto"/>
      </w:divBdr>
      <w:divsChild>
        <w:div w:id="1071345995">
          <w:marLeft w:val="0"/>
          <w:marRight w:val="0"/>
          <w:marTop w:val="0"/>
          <w:marBottom w:val="0"/>
          <w:divBdr>
            <w:top w:val="none" w:sz="0" w:space="0" w:color="auto"/>
            <w:left w:val="none" w:sz="0" w:space="0" w:color="auto"/>
            <w:bottom w:val="none" w:sz="0" w:space="0" w:color="auto"/>
            <w:right w:val="none" w:sz="0" w:space="0" w:color="auto"/>
          </w:divBdr>
        </w:div>
      </w:divsChild>
    </w:div>
    <w:div w:id="1731228424">
      <w:bodyDiv w:val="1"/>
      <w:marLeft w:val="0"/>
      <w:marRight w:val="0"/>
      <w:marTop w:val="0"/>
      <w:marBottom w:val="0"/>
      <w:divBdr>
        <w:top w:val="none" w:sz="0" w:space="0" w:color="auto"/>
        <w:left w:val="none" w:sz="0" w:space="0" w:color="auto"/>
        <w:bottom w:val="none" w:sz="0" w:space="0" w:color="auto"/>
        <w:right w:val="none" w:sz="0" w:space="0" w:color="auto"/>
      </w:divBdr>
      <w:divsChild>
        <w:div w:id="1146628742">
          <w:marLeft w:val="0"/>
          <w:marRight w:val="0"/>
          <w:marTop w:val="0"/>
          <w:marBottom w:val="0"/>
          <w:divBdr>
            <w:top w:val="none" w:sz="0" w:space="0" w:color="auto"/>
            <w:left w:val="none" w:sz="0" w:space="0" w:color="auto"/>
            <w:bottom w:val="none" w:sz="0" w:space="0" w:color="auto"/>
            <w:right w:val="none" w:sz="0" w:space="0" w:color="auto"/>
          </w:divBdr>
          <w:divsChild>
            <w:div w:id="1700740382">
              <w:marLeft w:val="0"/>
              <w:marRight w:val="0"/>
              <w:marTop w:val="0"/>
              <w:marBottom w:val="0"/>
              <w:divBdr>
                <w:top w:val="none" w:sz="0" w:space="0" w:color="auto"/>
                <w:left w:val="none" w:sz="0" w:space="0" w:color="auto"/>
                <w:bottom w:val="none" w:sz="0" w:space="0" w:color="auto"/>
                <w:right w:val="none" w:sz="0" w:space="0" w:color="auto"/>
              </w:divBdr>
              <w:divsChild>
                <w:div w:id="43510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856706">
      <w:bodyDiv w:val="1"/>
      <w:marLeft w:val="0"/>
      <w:marRight w:val="0"/>
      <w:marTop w:val="0"/>
      <w:marBottom w:val="0"/>
      <w:divBdr>
        <w:top w:val="none" w:sz="0" w:space="0" w:color="auto"/>
        <w:left w:val="none" w:sz="0" w:space="0" w:color="auto"/>
        <w:bottom w:val="none" w:sz="0" w:space="0" w:color="auto"/>
        <w:right w:val="none" w:sz="0" w:space="0" w:color="auto"/>
      </w:divBdr>
    </w:div>
    <w:div w:id="1776975479">
      <w:bodyDiv w:val="1"/>
      <w:marLeft w:val="0"/>
      <w:marRight w:val="0"/>
      <w:marTop w:val="0"/>
      <w:marBottom w:val="0"/>
      <w:divBdr>
        <w:top w:val="none" w:sz="0" w:space="0" w:color="auto"/>
        <w:left w:val="none" w:sz="0" w:space="0" w:color="auto"/>
        <w:bottom w:val="none" w:sz="0" w:space="0" w:color="auto"/>
        <w:right w:val="none" w:sz="0" w:space="0" w:color="auto"/>
      </w:divBdr>
    </w:div>
    <w:div w:id="1793744991">
      <w:bodyDiv w:val="1"/>
      <w:marLeft w:val="0"/>
      <w:marRight w:val="0"/>
      <w:marTop w:val="0"/>
      <w:marBottom w:val="0"/>
      <w:divBdr>
        <w:top w:val="none" w:sz="0" w:space="0" w:color="auto"/>
        <w:left w:val="none" w:sz="0" w:space="0" w:color="auto"/>
        <w:bottom w:val="none" w:sz="0" w:space="0" w:color="auto"/>
        <w:right w:val="none" w:sz="0" w:space="0" w:color="auto"/>
      </w:divBdr>
    </w:div>
    <w:div w:id="1809712279">
      <w:bodyDiv w:val="1"/>
      <w:marLeft w:val="0"/>
      <w:marRight w:val="0"/>
      <w:marTop w:val="0"/>
      <w:marBottom w:val="0"/>
      <w:divBdr>
        <w:top w:val="none" w:sz="0" w:space="0" w:color="auto"/>
        <w:left w:val="none" w:sz="0" w:space="0" w:color="auto"/>
        <w:bottom w:val="none" w:sz="0" w:space="0" w:color="auto"/>
        <w:right w:val="none" w:sz="0" w:space="0" w:color="auto"/>
      </w:divBdr>
      <w:divsChild>
        <w:div w:id="1465931598">
          <w:marLeft w:val="0"/>
          <w:marRight w:val="0"/>
          <w:marTop w:val="0"/>
          <w:marBottom w:val="0"/>
          <w:divBdr>
            <w:top w:val="none" w:sz="0" w:space="0" w:color="auto"/>
            <w:left w:val="none" w:sz="0" w:space="0" w:color="auto"/>
            <w:bottom w:val="none" w:sz="0" w:space="0" w:color="auto"/>
            <w:right w:val="none" w:sz="0" w:space="0" w:color="auto"/>
          </w:divBdr>
          <w:divsChild>
            <w:div w:id="994265125">
              <w:marLeft w:val="0"/>
              <w:marRight w:val="0"/>
              <w:marTop w:val="0"/>
              <w:marBottom w:val="0"/>
              <w:divBdr>
                <w:top w:val="none" w:sz="0" w:space="0" w:color="auto"/>
                <w:left w:val="none" w:sz="0" w:space="0" w:color="auto"/>
                <w:bottom w:val="none" w:sz="0" w:space="0" w:color="auto"/>
                <w:right w:val="none" w:sz="0" w:space="0" w:color="auto"/>
              </w:divBdr>
              <w:divsChild>
                <w:div w:id="86005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155485">
      <w:bodyDiv w:val="1"/>
      <w:marLeft w:val="0"/>
      <w:marRight w:val="0"/>
      <w:marTop w:val="0"/>
      <w:marBottom w:val="0"/>
      <w:divBdr>
        <w:top w:val="none" w:sz="0" w:space="0" w:color="auto"/>
        <w:left w:val="none" w:sz="0" w:space="0" w:color="auto"/>
        <w:bottom w:val="none" w:sz="0" w:space="0" w:color="auto"/>
        <w:right w:val="none" w:sz="0" w:space="0" w:color="auto"/>
      </w:divBdr>
      <w:divsChild>
        <w:div w:id="1089892169">
          <w:marLeft w:val="0"/>
          <w:marRight w:val="0"/>
          <w:marTop w:val="0"/>
          <w:marBottom w:val="0"/>
          <w:divBdr>
            <w:top w:val="none" w:sz="0" w:space="0" w:color="auto"/>
            <w:left w:val="none" w:sz="0" w:space="0" w:color="auto"/>
            <w:bottom w:val="none" w:sz="0" w:space="0" w:color="auto"/>
            <w:right w:val="none" w:sz="0" w:space="0" w:color="auto"/>
          </w:divBdr>
        </w:div>
      </w:divsChild>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860196067">
      <w:bodyDiv w:val="1"/>
      <w:marLeft w:val="0"/>
      <w:marRight w:val="0"/>
      <w:marTop w:val="0"/>
      <w:marBottom w:val="0"/>
      <w:divBdr>
        <w:top w:val="none" w:sz="0" w:space="0" w:color="auto"/>
        <w:left w:val="none" w:sz="0" w:space="0" w:color="auto"/>
        <w:bottom w:val="none" w:sz="0" w:space="0" w:color="auto"/>
        <w:right w:val="none" w:sz="0" w:space="0" w:color="auto"/>
      </w:divBdr>
      <w:divsChild>
        <w:div w:id="659042780">
          <w:marLeft w:val="0"/>
          <w:marRight w:val="0"/>
          <w:marTop w:val="0"/>
          <w:marBottom w:val="0"/>
          <w:divBdr>
            <w:top w:val="none" w:sz="0" w:space="0" w:color="auto"/>
            <w:left w:val="none" w:sz="0" w:space="0" w:color="auto"/>
            <w:bottom w:val="none" w:sz="0" w:space="0" w:color="auto"/>
            <w:right w:val="none" w:sz="0" w:space="0" w:color="auto"/>
          </w:divBdr>
          <w:divsChild>
            <w:div w:id="810558778">
              <w:marLeft w:val="0"/>
              <w:marRight w:val="0"/>
              <w:marTop w:val="0"/>
              <w:marBottom w:val="0"/>
              <w:divBdr>
                <w:top w:val="none" w:sz="0" w:space="0" w:color="auto"/>
                <w:left w:val="none" w:sz="0" w:space="0" w:color="auto"/>
                <w:bottom w:val="none" w:sz="0" w:space="0" w:color="auto"/>
                <w:right w:val="none" w:sz="0" w:space="0" w:color="auto"/>
              </w:divBdr>
              <w:divsChild>
                <w:div w:id="17257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377693">
      <w:bodyDiv w:val="1"/>
      <w:marLeft w:val="0"/>
      <w:marRight w:val="0"/>
      <w:marTop w:val="0"/>
      <w:marBottom w:val="0"/>
      <w:divBdr>
        <w:top w:val="none" w:sz="0" w:space="0" w:color="auto"/>
        <w:left w:val="none" w:sz="0" w:space="0" w:color="auto"/>
        <w:bottom w:val="none" w:sz="0" w:space="0" w:color="auto"/>
        <w:right w:val="none" w:sz="0" w:space="0" w:color="auto"/>
      </w:divBdr>
      <w:divsChild>
        <w:div w:id="23480731">
          <w:marLeft w:val="0"/>
          <w:marRight w:val="0"/>
          <w:marTop w:val="0"/>
          <w:marBottom w:val="0"/>
          <w:divBdr>
            <w:top w:val="none" w:sz="0" w:space="0" w:color="auto"/>
            <w:left w:val="none" w:sz="0" w:space="0" w:color="auto"/>
            <w:bottom w:val="none" w:sz="0" w:space="0" w:color="auto"/>
            <w:right w:val="none" w:sz="0" w:space="0" w:color="auto"/>
          </w:divBdr>
          <w:divsChild>
            <w:div w:id="909776327">
              <w:marLeft w:val="0"/>
              <w:marRight w:val="0"/>
              <w:marTop w:val="0"/>
              <w:marBottom w:val="0"/>
              <w:divBdr>
                <w:top w:val="none" w:sz="0" w:space="0" w:color="auto"/>
                <w:left w:val="none" w:sz="0" w:space="0" w:color="auto"/>
                <w:bottom w:val="none" w:sz="0" w:space="0" w:color="auto"/>
                <w:right w:val="none" w:sz="0" w:space="0" w:color="auto"/>
              </w:divBdr>
              <w:divsChild>
                <w:div w:id="5242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360386">
      <w:bodyDiv w:val="1"/>
      <w:marLeft w:val="0"/>
      <w:marRight w:val="0"/>
      <w:marTop w:val="0"/>
      <w:marBottom w:val="0"/>
      <w:divBdr>
        <w:top w:val="none" w:sz="0" w:space="0" w:color="auto"/>
        <w:left w:val="none" w:sz="0" w:space="0" w:color="auto"/>
        <w:bottom w:val="none" w:sz="0" w:space="0" w:color="auto"/>
        <w:right w:val="none" w:sz="0" w:space="0" w:color="auto"/>
      </w:divBdr>
    </w:div>
    <w:div w:id="1947888460">
      <w:bodyDiv w:val="1"/>
      <w:marLeft w:val="0"/>
      <w:marRight w:val="0"/>
      <w:marTop w:val="0"/>
      <w:marBottom w:val="0"/>
      <w:divBdr>
        <w:top w:val="none" w:sz="0" w:space="0" w:color="auto"/>
        <w:left w:val="none" w:sz="0" w:space="0" w:color="auto"/>
        <w:bottom w:val="none" w:sz="0" w:space="0" w:color="auto"/>
        <w:right w:val="none" w:sz="0" w:space="0" w:color="auto"/>
      </w:divBdr>
      <w:divsChild>
        <w:div w:id="921371461">
          <w:marLeft w:val="0"/>
          <w:marRight w:val="0"/>
          <w:marTop w:val="0"/>
          <w:marBottom w:val="0"/>
          <w:divBdr>
            <w:top w:val="none" w:sz="0" w:space="0" w:color="auto"/>
            <w:left w:val="none" w:sz="0" w:space="0" w:color="auto"/>
            <w:bottom w:val="none" w:sz="0" w:space="0" w:color="auto"/>
            <w:right w:val="none" w:sz="0" w:space="0" w:color="auto"/>
          </w:divBdr>
          <w:divsChild>
            <w:div w:id="1930625706">
              <w:marLeft w:val="0"/>
              <w:marRight w:val="0"/>
              <w:marTop w:val="0"/>
              <w:marBottom w:val="0"/>
              <w:divBdr>
                <w:top w:val="none" w:sz="0" w:space="0" w:color="auto"/>
                <w:left w:val="none" w:sz="0" w:space="0" w:color="auto"/>
                <w:bottom w:val="none" w:sz="0" w:space="0" w:color="auto"/>
                <w:right w:val="none" w:sz="0" w:space="0" w:color="auto"/>
              </w:divBdr>
              <w:divsChild>
                <w:div w:id="181163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167395">
      <w:bodyDiv w:val="1"/>
      <w:marLeft w:val="0"/>
      <w:marRight w:val="0"/>
      <w:marTop w:val="0"/>
      <w:marBottom w:val="0"/>
      <w:divBdr>
        <w:top w:val="none" w:sz="0" w:space="0" w:color="auto"/>
        <w:left w:val="none" w:sz="0" w:space="0" w:color="auto"/>
        <w:bottom w:val="none" w:sz="0" w:space="0" w:color="auto"/>
        <w:right w:val="none" w:sz="0" w:space="0" w:color="auto"/>
      </w:divBdr>
    </w:div>
    <w:div w:id="1966082207">
      <w:bodyDiv w:val="1"/>
      <w:marLeft w:val="0"/>
      <w:marRight w:val="0"/>
      <w:marTop w:val="0"/>
      <w:marBottom w:val="0"/>
      <w:divBdr>
        <w:top w:val="none" w:sz="0" w:space="0" w:color="auto"/>
        <w:left w:val="none" w:sz="0" w:space="0" w:color="auto"/>
        <w:bottom w:val="none" w:sz="0" w:space="0" w:color="auto"/>
        <w:right w:val="none" w:sz="0" w:space="0" w:color="auto"/>
      </w:divBdr>
    </w:div>
    <w:div w:id="2019768616">
      <w:bodyDiv w:val="1"/>
      <w:marLeft w:val="0"/>
      <w:marRight w:val="0"/>
      <w:marTop w:val="0"/>
      <w:marBottom w:val="0"/>
      <w:divBdr>
        <w:top w:val="none" w:sz="0" w:space="0" w:color="auto"/>
        <w:left w:val="none" w:sz="0" w:space="0" w:color="auto"/>
        <w:bottom w:val="none" w:sz="0" w:space="0" w:color="auto"/>
        <w:right w:val="none" w:sz="0" w:space="0" w:color="auto"/>
      </w:divBdr>
    </w:div>
    <w:div w:id="2025009230">
      <w:bodyDiv w:val="1"/>
      <w:marLeft w:val="0"/>
      <w:marRight w:val="0"/>
      <w:marTop w:val="0"/>
      <w:marBottom w:val="0"/>
      <w:divBdr>
        <w:top w:val="none" w:sz="0" w:space="0" w:color="auto"/>
        <w:left w:val="none" w:sz="0" w:space="0" w:color="auto"/>
        <w:bottom w:val="none" w:sz="0" w:space="0" w:color="auto"/>
        <w:right w:val="none" w:sz="0" w:space="0" w:color="auto"/>
      </w:divBdr>
      <w:divsChild>
        <w:div w:id="1591309433">
          <w:marLeft w:val="0"/>
          <w:marRight w:val="0"/>
          <w:marTop w:val="0"/>
          <w:marBottom w:val="0"/>
          <w:divBdr>
            <w:top w:val="none" w:sz="0" w:space="0" w:color="auto"/>
            <w:left w:val="none" w:sz="0" w:space="0" w:color="auto"/>
            <w:bottom w:val="none" w:sz="0" w:space="0" w:color="auto"/>
            <w:right w:val="none" w:sz="0" w:space="0" w:color="auto"/>
          </w:divBdr>
          <w:divsChild>
            <w:div w:id="1512644346">
              <w:marLeft w:val="0"/>
              <w:marRight w:val="0"/>
              <w:marTop w:val="0"/>
              <w:marBottom w:val="0"/>
              <w:divBdr>
                <w:top w:val="none" w:sz="0" w:space="0" w:color="auto"/>
                <w:left w:val="none" w:sz="0" w:space="0" w:color="auto"/>
                <w:bottom w:val="none" w:sz="0" w:space="0" w:color="auto"/>
                <w:right w:val="none" w:sz="0" w:space="0" w:color="auto"/>
              </w:divBdr>
              <w:divsChild>
                <w:div w:id="2210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1238">
      <w:bodyDiv w:val="1"/>
      <w:marLeft w:val="0"/>
      <w:marRight w:val="0"/>
      <w:marTop w:val="0"/>
      <w:marBottom w:val="0"/>
      <w:divBdr>
        <w:top w:val="none" w:sz="0" w:space="0" w:color="auto"/>
        <w:left w:val="none" w:sz="0" w:space="0" w:color="auto"/>
        <w:bottom w:val="none" w:sz="0" w:space="0" w:color="auto"/>
        <w:right w:val="none" w:sz="0" w:space="0" w:color="auto"/>
      </w:divBdr>
      <w:divsChild>
        <w:div w:id="839809035">
          <w:marLeft w:val="0"/>
          <w:marRight w:val="0"/>
          <w:marTop w:val="0"/>
          <w:marBottom w:val="0"/>
          <w:divBdr>
            <w:top w:val="none" w:sz="0" w:space="0" w:color="auto"/>
            <w:left w:val="none" w:sz="0" w:space="0" w:color="auto"/>
            <w:bottom w:val="none" w:sz="0" w:space="0" w:color="auto"/>
            <w:right w:val="none" w:sz="0" w:space="0" w:color="auto"/>
          </w:divBdr>
          <w:divsChild>
            <w:div w:id="124735575">
              <w:marLeft w:val="0"/>
              <w:marRight w:val="0"/>
              <w:marTop w:val="0"/>
              <w:marBottom w:val="0"/>
              <w:divBdr>
                <w:top w:val="none" w:sz="0" w:space="0" w:color="auto"/>
                <w:left w:val="none" w:sz="0" w:space="0" w:color="auto"/>
                <w:bottom w:val="none" w:sz="0" w:space="0" w:color="auto"/>
                <w:right w:val="none" w:sz="0" w:space="0" w:color="auto"/>
              </w:divBdr>
              <w:divsChild>
                <w:div w:id="18725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38297">
      <w:bodyDiv w:val="1"/>
      <w:marLeft w:val="0"/>
      <w:marRight w:val="0"/>
      <w:marTop w:val="0"/>
      <w:marBottom w:val="0"/>
      <w:divBdr>
        <w:top w:val="none" w:sz="0" w:space="0" w:color="auto"/>
        <w:left w:val="none" w:sz="0" w:space="0" w:color="auto"/>
        <w:bottom w:val="none" w:sz="0" w:space="0" w:color="auto"/>
        <w:right w:val="none" w:sz="0" w:space="0" w:color="auto"/>
      </w:divBdr>
    </w:div>
    <w:div w:id="2043168075">
      <w:bodyDiv w:val="1"/>
      <w:marLeft w:val="0"/>
      <w:marRight w:val="0"/>
      <w:marTop w:val="0"/>
      <w:marBottom w:val="0"/>
      <w:divBdr>
        <w:top w:val="none" w:sz="0" w:space="0" w:color="auto"/>
        <w:left w:val="none" w:sz="0" w:space="0" w:color="auto"/>
        <w:bottom w:val="none" w:sz="0" w:space="0" w:color="auto"/>
        <w:right w:val="none" w:sz="0" w:space="0" w:color="auto"/>
      </w:divBdr>
    </w:div>
    <w:div w:id="2085637650">
      <w:bodyDiv w:val="1"/>
      <w:marLeft w:val="0"/>
      <w:marRight w:val="0"/>
      <w:marTop w:val="0"/>
      <w:marBottom w:val="0"/>
      <w:divBdr>
        <w:top w:val="none" w:sz="0" w:space="0" w:color="auto"/>
        <w:left w:val="none" w:sz="0" w:space="0" w:color="auto"/>
        <w:bottom w:val="none" w:sz="0" w:space="0" w:color="auto"/>
        <w:right w:val="none" w:sz="0" w:space="0" w:color="auto"/>
      </w:divBdr>
      <w:divsChild>
        <w:div w:id="1691487399">
          <w:marLeft w:val="0"/>
          <w:marRight w:val="0"/>
          <w:marTop w:val="0"/>
          <w:marBottom w:val="0"/>
          <w:divBdr>
            <w:top w:val="none" w:sz="0" w:space="0" w:color="auto"/>
            <w:left w:val="none" w:sz="0" w:space="0" w:color="auto"/>
            <w:bottom w:val="none" w:sz="0" w:space="0" w:color="auto"/>
            <w:right w:val="none" w:sz="0" w:space="0" w:color="auto"/>
          </w:divBdr>
          <w:divsChild>
            <w:div w:id="532618898">
              <w:marLeft w:val="0"/>
              <w:marRight w:val="0"/>
              <w:marTop w:val="0"/>
              <w:marBottom w:val="0"/>
              <w:divBdr>
                <w:top w:val="none" w:sz="0" w:space="0" w:color="auto"/>
                <w:left w:val="none" w:sz="0" w:space="0" w:color="auto"/>
                <w:bottom w:val="none" w:sz="0" w:space="0" w:color="auto"/>
                <w:right w:val="none" w:sz="0" w:space="0" w:color="auto"/>
              </w:divBdr>
              <w:divsChild>
                <w:div w:id="1689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275">
      <w:bodyDiv w:val="1"/>
      <w:marLeft w:val="0"/>
      <w:marRight w:val="0"/>
      <w:marTop w:val="0"/>
      <w:marBottom w:val="0"/>
      <w:divBdr>
        <w:top w:val="none" w:sz="0" w:space="0" w:color="auto"/>
        <w:left w:val="none" w:sz="0" w:space="0" w:color="auto"/>
        <w:bottom w:val="none" w:sz="0" w:space="0" w:color="auto"/>
        <w:right w:val="none" w:sz="0" w:space="0" w:color="auto"/>
      </w:divBdr>
    </w:div>
    <w:div w:id="2132704206">
      <w:bodyDiv w:val="1"/>
      <w:marLeft w:val="0"/>
      <w:marRight w:val="0"/>
      <w:marTop w:val="0"/>
      <w:marBottom w:val="0"/>
      <w:divBdr>
        <w:top w:val="none" w:sz="0" w:space="0" w:color="auto"/>
        <w:left w:val="none" w:sz="0" w:space="0" w:color="auto"/>
        <w:bottom w:val="none" w:sz="0" w:space="0" w:color="auto"/>
        <w:right w:val="none" w:sz="0" w:space="0" w:color="auto"/>
      </w:divBdr>
      <w:divsChild>
        <w:div w:id="98911220">
          <w:marLeft w:val="0"/>
          <w:marRight w:val="0"/>
          <w:marTop w:val="0"/>
          <w:marBottom w:val="0"/>
          <w:divBdr>
            <w:top w:val="none" w:sz="0" w:space="0" w:color="auto"/>
            <w:left w:val="none" w:sz="0" w:space="0" w:color="auto"/>
            <w:bottom w:val="none" w:sz="0" w:space="0" w:color="auto"/>
            <w:right w:val="none" w:sz="0" w:space="0" w:color="auto"/>
          </w:divBdr>
          <w:divsChild>
            <w:div w:id="1867718528">
              <w:marLeft w:val="0"/>
              <w:marRight w:val="0"/>
              <w:marTop w:val="0"/>
              <w:marBottom w:val="0"/>
              <w:divBdr>
                <w:top w:val="none" w:sz="0" w:space="0" w:color="auto"/>
                <w:left w:val="none" w:sz="0" w:space="0" w:color="auto"/>
                <w:bottom w:val="none" w:sz="0" w:space="0" w:color="auto"/>
                <w:right w:val="none" w:sz="0" w:space="0" w:color="auto"/>
              </w:divBdr>
              <w:divsChild>
                <w:div w:id="3304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spd.uzp.gov.pl/filter?lang=en" TargetMode="External"/><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jpg"/><Relationship Id="rId2" Type="http://schemas.openxmlformats.org/officeDocument/2006/relationships/image" Target="media/image5.jp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4F24B-FC40-824F-B8B5-BA485AA7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TotalTime>
  <Pages>22</Pages>
  <Words>10340</Words>
  <Characters>58941</Characters>
  <Application>Microsoft Office Word</Application>
  <DocSecurity>0</DocSecurity>
  <Lines>491</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UM</vt:lpstr>
      <vt:lpstr>UM</vt:lpstr>
    </vt:vector>
  </TitlesOfParts>
  <Manager/>
  <Company>MFRS</Company>
  <LinksUpToDate>false</LinksUpToDate>
  <CharactersWithSpaces>69143</CharactersWithSpaces>
  <SharedDoc>false</SharedDoc>
  <HyperlinkBase/>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dc:title>
  <dc:subject/>
  <dc:creator>Administrator</dc:creator>
  <cp:keywords/>
  <dc:description/>
  <cp:lastModifiedBy>Mojca Nekrep</cp:lastModifiedBy>
  <cp:revision>2</cp:revision>
  <cp:lastPrinted>2021-10-20T08:56:00Z</cp:lastPrinted>
  <dcterms:created xsi:type="dcterms:W3CDTF">2021-12-07T09:44:00Z</dcterms:created>
  <dcterms:modified xsi:type="dcterms:W3CDTF">2021-12-07T09:44:00Z</dcterms:modified>
  <cp:category/>
</cp:coreProperties>
</file>